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C13FF" w14:textId="77777777" w:rsidR="00B92390" w:rsidRPr="009E008C" w:rsidRDefault="00B92390" w:rsidP="001464D6">
      <w:pPr>
        <w:spacing w:after="0"/>
        <w:jc w:val="center"/>
        <w:rPr>
          <w:rFonts w:ascii="Arial" w:hAnsi="Arial" w:cs="Arial"/>
          <w:b/>
          <w:bCs/>
          <w:kern w:val="0"/>
        </w:rPr>
      </w:pPr>
    </w:p>
    <w:p w14:paraId="08B7173D" w14:textId="7485041F" w:rsidR="001464D6" w:rsidRPr="000404FF" w:rsidRDefault="001464D6" w:rsidP="001464D6">
      <w:pPr>
        <w:spacing w:after="0"/>
        <w:jc w:val="center"/>
        <w:rPr>
          <w:rFonts w:ascii="Arial" w:hAnsi="Arial" w:cs="Arial"/>
          <w:b/>
          <w:bCs/>
          <w:kern w:val="0"/>
        </w:rPr>
      </w:pPr>
      <w:r w:rsidRPr="000404FF">
        <w:rPr>
          <w:rFonts w:ascii="Arial" w:hAnsi="Arial" w:cs="Arial"/>
          <w:b/>
          <w:bCs/>
          <w:kern w:val="0"/>
        </w:rPr>
        <w:t>RESOLUCIÓN NÚMERO____</w:t>
      </w:r>
      <w:r w:rsidR="00B737E5" w:rsidRPr="000404FF">
        <w:rPr>
          <w:rFonts w:ascii="Arial" w:hAnsi="Arial" w:cs="Arial"/>
          <w:b/>
          <w:bCs/>
          <w:kern w:val="0"/>
        </w:rPr>
        <w:t>___</w:t>
      </w:r>
      <w:r w:rsidR="003C0F23" w:rsidRPr="000404FF">
        <w:rPr>
          <w:rFonts w:ascii="Arial" w:hAnsi="Arial" w:cs="Arial"/>
          <w:b/>
          <w:bCs/>
          <w:kern w:val="0"/>
        </w:rPr>
        <w:t>_</w:t>
      </w:r>
      <w:r w:rsidR="00B737E5" w:rsidRPr="000404FF">
        <w:rPr>
          <w:rFonts w:ascii="Arial" w:hAnsi="Arial" w:cs="Arial"/>
          <w:b/>
          <w:bCs/>
          <w:kern w:val="0"/>
        </w:rPr>
        <w:t>__</w:t>
      </w:r>
      <w:r w:rsidR="00FF5571" w:rsidRPr="000404FF">
        <w:rPr>
          <w:rFonts w:ascii="Arial" w:hAnsi="Arial" w:cs="Arial"/>
          <w:b/>
          <w:bCs/>
          <w:kern w:val="0"/>
        </w:rPr>
        <w:t>_______</w:t>
      </w:r>
      <w:r w:rsidRPr="000404FF">
        <w:rPr>
          <w:rFonts w:ascii="Arial" w:hAnsi="Arial" w:cs="Arial"/>
          <w:b/>
          <w:bCs/>
          <w:kern w:val="0"/>
        </w:rPr>
        <w:t>___DE____</w:t>
      </w:r>
      <w:r w:rsidR="00B737E5" w:rsidRPr="000404FF">
        <w:rPr>
          <w:rFonts w:ascii="Arial" w:hAnsi="Arial" w:cs="Arial"/>
          <w:b/>
          <w:bCs/>
          <w:kern w:val="0"/>
        </w:rPr>
        <w:t>___</w:t>
      </w:r>
      <w:r w:rsidRPr="000404FF">
        <w:rPr>
          <w:rFonts w:ascii="Arial" w:hAnsi="Arial" w:cs="Arial"/>
          <w:b/>
          <w:bCs/>
          <w:kern w:val="0"/>
        </w:rPr>
        <w:t>__</w:t>
      </w:r>
      <w:r w:rsidR="00FF5571" w:rsidRPr="000404FF">
        <w:rPr>
          <w:rFonts w:ascii="Arial" w:hAnsi="Arial" w:cs="Arial"/>
          <w:b/>
          <w:bCs/>
          <w:kern w:val="0"/>
        </w:rPr>
        <w:t>_____</w:t>
      </w:r>
      <w:r w:rsidRPr="000404FF">
        <w:rPr>
          <w:rFonts w:ascii="Arial" w:hAnsi="Arial" w:cs="Arial"/>
          <w:b/>
          <w:bCs/>
          <w:kern w:val="0"/>
        </w:rPr>
        <w:t>__</w:t>
      </w:r>
    </w:p>
    <w:p w14:paraId="523CC54D" w14:textId="74837897" w:rsidR="002904CC" w:rsidRPr="000404FF" w:rsidRDefault="002904CC" w:rsidP="004747B3">
      <w:pPr>
        <w:shd w:val="clear" w:color="auto" w:fill="FFFFFF"/>
        <w:spacing w:after="0" w:line="240" w:lineRule="auto"/>
        <w:rPr>
          <w:rFonts w:ascii="Arial" w:hAnsi="Arial" w:cs="Arial"/>
          <w:b/>
          <w:bCs/>
        </w:rPr>
      </w:pPr>
    </w:p>
    <w:p w14:paraId="761EA2EA" w14:textId="105CD8C8" w:rsidR="00FA4827" w:rsidRPr="000404FF" w:rsidRDefault="00FA4827" w:rsidP="004648FC">
      <w:pPr>
        <w:shd w:val="clear" w:color="auto" w:fill="FFFFFF"/>
        <w:spacing w:after="0" w:line="240" w:lineRule="auto"/>
        <w:jc w:val="center"/>
        <w:rPr>
          <w:rFonts w:ascii="Arial" w:eastAsia="Times New Roman" w:hAnsi="Arial" w:cs="Arial"/>
          <w:b/>
          <w:bCs/>
          <w:lang w:eastAsia="es-CO"/>
        </w:rPr>
      </w:pPr>
      <w:bookmarkStart w:id="0" w:name="_Hlk215489442"/>
    </w:p>
    <w:p w14:paraId="5C13370A" w14:textId="2DEB07F7" w:rsidR="00FA4827" w:rsidRPr="009E008C" w:rsidRDefault="008D426F" w:rsidP="00FA4827">
      <w:pPr>
        <w:shd w:val="clear" w:color="auto" w:fill="FFFFFF"/>
        <w:spacing w:after="0" w:line="240" w:lineRule="auto"/>
        <w:jc w:val="center"/>
        <w:rPr>
          <w:rFonts w:ascii="Arial" w:eastAsia="Times New Roman" w:hAnsi="Arial" w:cs="Arial"/>
          <w:lang w:eastAsia="es-CO"/>
        </w:rPr>
      </w:pPr>
      <w:bookmarkStart w:id="1" w:name="_Hlk215500930"/>
      <w:r w:rsidRPr="000404FF">
        <w:rPr>
          <w:rFonts w:ascii="Arial" w:hAnsi="Arial" w:cs="Arial"/>
        </w:rPr>
        <w:t>“</w:t>
      </w:r>
      <w:r w:rsidR="00FA4827" w:rsidRPr="000404FF">
        <w:rPr>
          <w:rFonts w:ascii="Arial" w:hAnsi="Arial" w:cs="Arial"/>
        </w:rPr>
        <w:t xml:space="preserve">Por medio de la cual se derogan las Resoluciones 1527 de 2012 y 1274 de 2014, se unifican las actividades de bajo impacto ambiental </w:t>
      </w:r>
      <w:r w:rsidR="006C5FF3" w:rsidRPr="000404FF">
        <w:rPr>
          <w:rFonts w:ascii="Arial" w:hAnsi="Arial" w:cs="Arial"/>
        </w:rPr>
        <w:t xml:space="preserve">y </w:t>
      </w:r>
      <w:r w:rsidR="00FA4827" w:rsidRPr="000404FF">
        <w:rPr>
          <w:rFonts w:ascii="Arial" w:hAnsi="Arial" w:cs="Arial"/>
        </w:rPr>
        <w:t>que generan beneficio social al interior de las áreas de reserva forestal, sin sustracción previa, y se adoptan otras determinaciones”</w:t>
      </w:r>
    </w:p>
    <w:bookmarkEnd w:id="0"/>
    <w:bookmarkEnd w:id="1"/>
    <w:p w14:paraId="54F5282D" w14:textId="77777777" w:rsidR="00FA4827" w:rsidRPr="009E008C" w:rsidRDefault="00FA4827" w:rsidP="004648FC">
      <w:pPr>
        <w:shd w:val="clear" w:color="auto" w:fill="FFFFFF"/>
        <w:spacing w:after="0" w:line="240" w:lineRule="auto"/>
        <w:jc w:val="center"/>
        <w:rPr>
          <w:rFonts w:ascii="Arial" w:eastAsia="Times New Roman" w:hAnsi="Arial" w:cs="Arial"/>
          <w:b/>
          <w:bCs/>
          <w:lang w:eastAsia="es-CO"/>
        </w:rPr>
      </w:pPr>
    </w:p>
    <w:p w14:paraId="7C49153C" w14:textId="77777777" w:rsidR="00326F75" w:rsidRPr="009E008C" w:rsidRDefault="00326F75" w:rsidP="00326F75">
      <w:pPr>
        <w:spacing w:after="0"/>
        <w:jc w:val="center"/>
        <w:rPr>
          <w:rFonts w:ascii="Verdana" w:hAnsi="Verdana" w:cs="Helvetica-Light"/>
          <w:b/>
          <w:bCs/>
          <w:kern w:val="0"/>
        </w:rPr>
      </w:pPr>
      <w:r w:rsidRPr="009E008C">
        <w:rPr>
          <w:rFonts w:ascii="Verdana" w:hAnsi="Verdana" w:cs="Helvetica-Light"/>
          <w:b/>
          <w:bCs/>
          <w:kern w:val="0"/>
        </w:rPr>
        <w:t>LA MINISTRA DE AMBIENTE Y DESARROLLO SOSTENIBLE</w:t>
      </w:r>
    </w:p>
    <w:p w14:paraId="11D923BD" w14:textId="77777777" w:rsidR="002904CC" w:rsidRPr="009E008C" w:rsidRDefault="002904CC" w:rsidP="00C545EA">
      <w:pPr>
        <w:spacing w:line="240" w:lineRule="auto"/>
        <w:jc w:val="both"/>
        <w:rPr>
          <w:rFonts w:ascii="Arial" w:hAnsi="Arial" w:cs="Arial"/>
          <w:b/>
          <w:bCs/>
        </w:rPr>
      </w:pPr>
    </w:p>
    <w:p w14:paraId="5BBD3FBF" w14:textId="43954007" w:rsidR="00E3723B" w:rsidRPr="009E008C" w:rsidRDefault="00326F75" w:rsidP="00326F75">
      <w:pPr>
        <w:shd w:val="clear" w:color="auto" w:fill="FFFFFF"/>
        <w:spacing w:after="0" w:line="240" w:lineRule="auto"/>
        <w:jc w:val="both"/>
        <w:rPr>
          <w:rFonts w:ascii="Arial" w:eastAsia="Times New Roman" w:hAnsi="Arial" w:cs="Arial"/>
          <w:bCs/>
          <w:lang w:eastAsia="es-CO"/>
        </w:rPr>
      </w:pPr>
      <w:r w:rsidRPr="009E008C">
        <w:rPr>
          <w:rFonts w:ascii="Arial" w:hAnsi="Arial" w:cs="Arial"/>
          <w:bCs/>
        </w:rPr>
        <w:t>E</w:t>
      </w:r>
      <w:r w:rsidR="00E3723B" w:rsidRPr="009E008C">
        <w:rPr>
          <w:rFonts w:ascii="Arial" w:hAnsi="Arial" w:cs="Arial"/>
          <w:bCs/>
        </w:rPr>
        <w:t>n</w:t>
      </w:r>
      <w:r w:rsidR="00E3723B" w:rsidRPr="009E008C">
        <w:rPr>
          <w:rFonts w:ascii="Arial" w:eastAsia="Times New Roman" w:hAnsi="Arial" w:cs="Arial"/>
          <w:bCs/>
          <w:lang w:eastAsia="es-CO"/>
        </w:rPr>
        <w:t xml:space="preserve"> uso de las facultades legales, especialmente las conferidas por el artículo 5 numerales 1 y 2 de la Ley 99 de 1993, el artículo 204 parágrafo 2 de la Ley 1450 de 2011, y los artículos 1 y 2 numeral 14 y 15 del Decreto-ley 3570 de 2011, y</w:t>
      </w:r>
    </w:p>
    <w:p w14:paraId="26A6BDAF" w14:textId="77777777" w:rsidR="00E3723B" w:rsidRPr="009E008C" w:rsidRDefault="00E3723B" w:rsidP="00D45C90">
      <w:pPr>
        <w:spacing w:line="240" w:lineRule="auto"/>
        <w:jc w:val="center"/>
        <w:rPr>
          <w:rFonts w:ascii="Arial" w:hAnsi="Arial" w:cs="Arial"/>
          <w:b/>
        </w:rPr>
      </w:pPr>
    </w:p>
    <w:p w14:paraId="7113169E" w14:textId="0BE9E299" w:rsidR="001464D6" w:rsidRPr="009E008C" w:rsidRDefault="001464D6" w:rsidP="00D45C90">
      <w:pPr>
        <w:spacing w:line="240" w:lineRule="auto"/>
        <w:jc w:val="center"/>
        <w:rPr>
          <w:rFonts w:ascii="Arial" w:hAnsi="Arial" w:cs="Arial"/>
          <w:b/>
        </w:rPr>
      </w:pPr>
      <w:r w:rsidRPr="009E008C">
        <w:rPr>
          <w:rFonts w:ascii="Arial" w:hAnsi="Arial" w:cs="Arial"/>
          <w:b/>
        </w:rPr>
        <w:t>CONSIDERANDO:</w:t>
      </w:r>
    </w:p>
    <w:p w14:paraId="139C3701" w14:textId="77777777" w:rsidR="00D573AB" w:rsidRPr="009E008C" w:rsidRDefault="00D573AB" w:rsidP="00D573AB">
      <w:p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Que a través del artículo 1 de la Ley 2 de 1959 y el Decreto 111 de 1959, se establecieron con carácter de “</w:t>
      </w:r>
      <w:r w:rsidRPr="009E008C">
        <w:rPr>
          <w:rFonts w:ascii="Arial" w:eastAsia="Times New Roman" w:hAnsi="Arial" w:cs="Arial"/>
          <w:i/>
          <w:iCs/>
          <w:lang w:eastAsia="es-CO"/>
        </w:rPr>
        <w:t>Zonas Forestales Protectoras</w:t>
      </w:r>
      <w:r w:rsidRPr="009E008C">
        <w:rPr>
          <w:rFonts w:ascii="Arial" w:eastAsia="Times New Roman" w:hAnsi="Arial" w:cs="Arial"/>
          <w:lang w:eastAsia="es-CO"/>
        </w:rPr>
        <w:t>” y “</w:t>
      </w:r>
      <w:r w:rsidRPr="009E008C">
        <w:rPr>
          <w:rFonts w:ascii="Arial" w:eastAsia="Times New Roman" w:hAnsi="Arial" w:cs="Arial"/>
          <w:i/>
          <w:iCs/>
          <w:lang w:eastAsia="es-CO"/>
        </w:rPr>
        <w:t>Bosques de Interés General</w:t>
      </w:r>
      <w:r w:rsidRPr="009E008C">
        <w:rPr>
          <w:rFonts w:ascii="Arial" w:eastAsia="Times New Roman" w:hAnsi="Arial" w:cs="Arial"/>
          <w:lang w:eastAsia="es-CO"/>
        </w:rPr>
        <w:t>”, las Zonas de Reserva Forestal Nacional del Pacífico, Central, del río Magdalena, Sierra Nevada de Santa Marta, Serranía de los Motilones, del Cocuy y de la Amazonía, para el desarrollo de la economía forestal y la protección de los suelos, las aguas y la vida silvestre.</w:t>
      </w:r>
    </w:p>
    <w:p w14:paraId="6AF6DC1B" w14:textId="77777777" w:rsidR="00D573AB" w:rsidRPr="009E008C" w:rsidRDefault="00D573AB" w:rsidP="00D573AB">
      <w:p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 </w:t>
      </w:r>
    </w:p>
    <w:p w14:paraId="254D057F" w14:textId="47D2F57C" w:rsidR="00D573AB" w:rsidRPr="009E008C" w:rsidRDefault="00D573AB" w:rsidP="00897E28">
      <w:p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Que el Código Nacional de Recursos Naturales Renovables y de Protección al Medio Ambiente, Decreto ley 2811 de 1974, consagró en su artículo 206 que las Áreas de Reserva Forestal son las zonas de propiedad pública o privada reservadas para destinarlas exclusivamente al establecimiento o mantenimiento y utilización racional de áreas forestales productoras, protectoras o productoras-protectoras.</w:t>
      </w:r>
    </w:p>
    <w:p w14:paraId="29212FFF" w14:textId="77777777" w:rsidR="006C5FF3" w:rsidRPr="009E008C" w:rsidRDefault="006C5FF3" w:rsidP="00897E28">
      <w:pPr>
        <w:shd w:val="clear" w:color="auto" w:fill="FFFFFF"/>
        <w:spacing w:after="0" w:line="240" w:lineRule="auto"/>
        <w:jc w:val="both"/>
        <w:rPr>
          <w:rFonts w:ascii="Arial" w:eastAsia="Times New Roman" w:hAnsi="Arial" w:cs="Arial"/>
          <w:lang w:eastAsia="es-CO"/>
        </w:rPr>
      </w:pPr>
    </w:p>
    <w:p w14:paraId="24F5D97F" w14:textId="77777777" w:rsidR="006C5FF3" w:rsidRPr="009E008C" w:rsidRDefault="006C5FF3" w:rsidP="006C5FF3">
      <w:p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 xml:space="preserve">Que el artículo 3 del Decreto 877 de 1976, </w:t>
      </w:r>
      <w:r w:rsidRPr="009E008C">
        <w:rPr>
          <w:rFonts w:ascii="Arial" w:eastAsia="Times New Roman" w:hAnsi="Arial" w:cs="Arial"/>
          <w:i/>
          <w:iCs/>
          <w:lang w:eastAsia="es-CO"/>
        </w:rPr>
        <w:t>“por el cual se señalan prioridades referentes a los diversos usos del recurso forestal, a su aprovechamiento y al otorgamiento de permisos y concesiones y se dictan otras disposiciones”</w:t>
      </w:r>
      <w:r w:rsidRPr="009E008C">
        <w:rPr>
          <w:rFonts w:ascii="Arial" w:eastAsia="Times New Roman" w:hAnsi="Arial" w:cs="Arial"/>
          <w:lang w:eastAsia="es-CO"/>
        </w:rPr>
        <w:t xml:space="preserve"> determinó que las Zonas de Reserva Forestal de la Ley 2 de 1959 son Áreas de Reserva Forestal. Así mismo, dispuso que se tendrán también como áreas de reserva forestal las establecidas o que se establezcan con posterioridad a las disposiciones citadas.</w:t>
      </w:r>
    </w:p>
    <w:p w14:paraId="2B13782B" w14:textId="04483B4C" w:rsidR="006C5FF3" w:rsidRPr="009E008C" w:rsidRDefault="006C5FF3" w:rsidP="00897E28">
      <w:p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 </w:t>
      </w:r>
    </w:p>
    <w:p w14:paraId="160EE236" w14:textId="77777777" w:rsidR="006C5FF3" w:rsidRPr="009E008C" w:rsidRDefault="006C5FF3" w:rsidP="006C5FF3">
      <w:p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 xml:space="preserve">Que el numeral 18 del artículo 5 de la Ley 99 de 1993, en concordancia con el Decreto ley 3570 de 2011 </w:t>
      </w:r>
      <w:r w:rsidRPr="009E008C">
        <w:rPr>
          <w:rFonts w:ascii="Arial" w:eastAsia="Times New Roman" w:hAnsi="Arial" w:cs="Arial"/>
          <w:i/>
          <w:iCs/>
          <w:lang w:eastAsia="es-CO"/>
        </w:rPr>
        <w:t>“Por el cual se modifican los objetivos y la estructura del Ministerio de Ambiente y Desarrollo Sostenible y se integra el Sector Administrativo de Ambiente y Desarrollo Sostenible”</w:t>
      </w:r>
      <w:r w:rsidRPr="009E008C">
        <w:rPr>
          <w:rFonts w:ascii="Arial" w:eastAsia="Times New Roman" w:hAnsi="Arial" w:cs="Arial"/>
          <w:lang w:eastAsia="es-CO"/>
        </w:rPr>
        <w:t>, facultó al hoy Ministerio de Ambiente y Desarrollo Sostenible a reservar, alinderar y sustraer las reservas forestales nacionales. Así mismo el numeral 16 del artículo 31 de la mencionada ley, consagró que le corresponde a las Corporaciones Autónomas Regionales reservar, alinderar, administrar o sustraer las reservas forestales de carácter regional.</w:t>
      </w:r>
    </w:p>
    <w:p w14:paraId="687742E9" w14:textId="77777777" w:rsidR="006C5FF3" w:rsidRPr="009E008C" w:rsidRDefault="006C5FF3" w:rsidP="00897E28">
      <w:pPr>
        <w:shd w:val="clear" w:color="auto" w:fill="FFFFFF"/>
        <w:spacing w:after="0" w:line="240" w:lineRule="auto"/>
        <w:jc w:val="both"/>
        <w:rPr>
          <w:rFonts w:ascii="Arial" w:eastAsia="Times New Roman" w:hAnsi="Arial" w:cs="Arial"/>
          <w:lang w:eastAsia="es-CO"/>
        </w:rPr>
      </w:pPr>
    </w:p>
    <w:p w14:paraId="7F346E29" w14:textId="77777777" w:rsidR="006C5FF3" w:rsidRPr="009E008C" w:rsidRDefault="006C5FF3" w:rsidP="006C5FF3">
      <w:p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 xml:space="preserve">Que, para la fecha de </w:t>
      </w:r>
      <w:proofErr w:type="gramStart"/>
      <w:r w:rsidRPr="009E008C">
        <w:rPr>
          <w:rFonts w:ascii="Arial" w:eastAsia="Times New Roman" w:hAnsi="Arial" w:cs="Arial"/>
          <w:lang w:eastAsia="es-CO"/>
        </w:rPr>
        <w:t>entrada en vigencia</w:t>
      </w:r>
      <w:proofErr w:type="gramEnd"/>
      <w:r w:rsidRPr="009E008C">
        <w:rPr>
          <w:rFonts w:ascii="Arial" w:eastAsia="Times New Roman" w:hAnsi="Arial" w:cs="Arial"/>
          <w:lang w:eastAsia="es-CO"/>
        </w:rPr>
        <w:t xml:space="preserve"> de la Ley 99 de 1993, existían áreas de reservas forestales declaradas por el Gobierno Nacional o las establecidas por la Ley 2 de 1959, así como reservas forestales regionales que eran declaradas por entidades que promovían el desarrollo de una región.</w:t>
      </w:r>
    </w:p>
    <w:p w14:paraId="34271E73" w14:textId="77777777" w:rsidR="006C5FF3" w:rsidRPr="009E008C" w:rsidRDefault="006C5FF3" w:rsidP="006C5FF3">
      <w:pPr>
        <w:shd w:val="clear" w:color="auto" w:fill="FFFFFF"/>
        <w:spacing w:after="0" w:line="240" w:lineRule="auto"/>
        <w:jc w:val="both"/>
        <w:rPr>
          <w:rFonts w:ascii="Arial" w:eastAsia="Times New Roman" w:hAnsi="Arial" w:cs="Arial"/>
          <w:lang w:eastAsia="es-CO"/>
        </w:rPr>
      </w:pPr>
    </w:p>
    <w:p w14:paraId="7F46A984" w14:textId="77777777" w:rsidR="006C5FF3" w:rsidRPr="009E008C" w:rsidRDefault="006C5FF3" w:rsidP="006C5FF3">
      <w:p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Que el artículo 2.2.1.1.17.3. del Decreto 1076 de 2015, determinó que las Zonas de Reserva Forestal de la Ley 2 de 1959 son Áreas de Reserva Forestal. Así mismo, dispuso que se tendrán también como áreas de reserva forestal las establecidas o que se establezcan con posterioridad a las disposiciones citadas, en concordancia con el artículo 2.2.1.1.17.2. del mismo decreto, que ordena que en las áreas de reserva forestal sólo podrá permitirse el aprovechamiento persistente de los bosques.</w:t>
      </w:r>
    </w:p>
    <w:p w14:paraId="4BCB2CFD" w14:textId="0469A397" w:rsidR="006C5FF3" w:rsidRPr="009E008C" w:rsidRDefault="006C5FF3" w:rsidP="006C5FF3">
      <w:p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lastRenderedPageBreak/>
        <w:t>Que el artículo 2.2.2.1.2.1 del precitado decreto, compiló el Decreto 2372 de 2010, señaló que las reservas forestales protectoras nacionales o regionales hacen parte del Sistema Nacional de Áreas Protegidas. Así mismo, el artículo</w:t>
      </w:r>
      <w:r w:rsidRPr="009E008C">
        <w:rPr>
          <w:rFonts w:eastAsia="Times New Roman"/>
          <w:lang w:eastAsia="es-CO"/>
        </w:rPr>
        <w:t> </w:t>
      </w:r>
      <w:bookmarkStart w:id="2" w:name="2.2.2.1.3.1"/>
      <w:bookmarkEnd w:id="2"/>
      <w:r w:rsidRPr="009E008C">
        <w:rPr>
          <w:rFonts w:eastAsia="Times New Roman"/>
          <w:lang w:eastAsia="es-CO"/>
        </w:rPr>
        <w:t>2.2.2.1.3.1.</w:t>
      </w:r>
      <w:r w:rsidRPr="009E008C">
        <w:rPr>
          <w:rFonts w:ascii="Arial" w:eastAsia="Times New Roman" w:hAnsi="Arial" w:cs="Arial"/>
          <w:bCs/>
          <w:lang w:eastAsia="es-CO"/>
        </w:rPr>
        <w:t xml:space="preserve"> ibidem </w:t>
      </w:r>
      <w:r w:rsidRPr="009E008C">
        <w:rPr>
          <w:rFonts w:ascii="Arial" w:eastAsia="Times New Roman" w:hAnsi="Arial" w:cs="Arial"/>
          <w:lang w:eastAsia="es-CO"/>
        </w:rPr>
        <w:t>señaló que, las reservas forestales establecidas bajo la Ley 2 de 1959, si bien no son categorías de protección sí son estrategias de conservación.</w:t>
      </w:r>
    </w:p>
    <w:p w14:paraId="4C89D002" w14:textId="77777777" w:rsidR="006C5FF3" w:rsidRPr="009E008C" w:rsidRDefault="006C5FF3" w:rsidP="006C5FF3">
      <w:pPr>
        <w:shd w:val="clear" w:color="auto" w:fill="FFFFFF"/>
        <w:spacing w:after="0" w:line="240" w:lineRule="auto"/>
        <w:jc w:val="both"/>
        <w:rPr>
          <w:rFonts w:ascii="Arial" w:eastAsia="Times New Roman" w:hAnsi="Arial" w:cs="Arial"/>
          <w:lang w:eastAsia="es-CO"/>
        </w:rPr>
      </w:pPr>
    </w:p>
    <w:p w14:paraId="0795E00E" w14:textId="705BB58F" w:rsidR="006C5FF3" w:rsidRPr="009E008C" w:rsidRDefault="006C5FF3" w:rsidP="006C5FF3">
      <w:p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Que de acuerdo con lo dispuesto en el parágrafo 2 del artículo 204 de la Ley 1450 de 2011, corresponde a este Ministerio señalar las actividades que ocasionen bajo impacto ambiental y que además generen beneficio social, de manera tal que se pueden desarrollar en las áreas de reserva forestal, sin necesidad de efectuar la sustracción de estas. Igualmente le corresponde establecer las condiciones y las medidas de manejo ambiental requeridas para adelantar dichas actividades</w:t>
      </w:r>
      <w:r w:rsidR="00804DAC" w:rsidRPr="009E008C">
        <w:rPr>
          <w:rFonts w:ascii="Arial" w:eastAsia="Times New Roman" w:hAnsi="Arial" w:cs="Arial"/>
          <w:lang w:eastAsia="es-CO"/>
        </w:rPr>
        <w:t>.</w:t>
      </w:r>
    </w:p>
    <w:p w14:paraId="099947C8" w14:textId="77777777" w:rsidR="00804DAC" w:rsidRPr="009E008C" w:rsidRDefault="00804DAC" w:rsidP="006C5FF3">
      <w:pPr>
        <w:shd w:val="clear" w:color="auto" w:fill="FFFFFF"/>
        <w:spacing w:after="0" w:line="240" w:lineRule="auto"/>
        <w:jc w:val="both"/>
        <w:rPr>
          <w:rFonts w:ascii="Arial" w:eastAsia="Times New Roman" w:hAnsi="Arial" w:cs="Arial"/>
          <w:lang w:eastAsia="es-CO"/>
        </w:rPr>
      </w:pPr>
    </w:p>
    <w:p w14:paraId="5C7A23BE" w14:textId="77777777" w:rsidR="00804DAC" w:rsidRPr="009E008C" w:rsidRDefault="00804DAC" w:rsidP="00804DAC">
      <w:pPr>
        <w:shd w:val="clear" w:color="auto" w:fill="FFFFFF"/>
        <w:spacing w:after="0" w:line="240" w:lineRule="auto"/>
        <w:jc w:val="both"/>
        <w:rPr>
          <w:rFonts w:ascii="Arial" w:hAnsi="Arial" w:cs="Arial"/>
          <w:i/>
          <w:iCs/>
          <w:shd w:val="clear" w:color="auto" w:fill="FFFFFF"/>
        </w:rPr>
      </w:pPr>
      <w:r w:rsidRPr="009E008C">
        <w:rPr>
          <w:rFonts w:ascii="Arial" w:eastAsia="Times New Roman" w:hAnsi="Arial" w:cs="Arial"/>
          <w:lang w:eastAsia="es-CO"/>
        </w:rPr>
        <w:t>Que este Ministerio expidió la Resolución 1527 de 2012, “</w:t>
      </w:r>
      <w:r w:rsidRPr="009E008C">
        <w:rPr>
          <w:rFonts w:ascii="Arial" w:hAnsi="Arial" w:cs="Arial"/>
          <w:i/>
          <w:iCs/>
          <w:shd w:val="clear" w:color="auto" w:fill="FFFFFF"/>
        </w:rPr>
        <w:t xml:space="preserve">Por la cual se señalan las actividades de bajo impacto ambiental y </w:t>
      </w:r>
      <w:proofErr w:type="gramStart"/>
      <w:r w:rsidRPr="009E008C">
        <w:rPr>
          <w:rFonts w:ascii="Arial" w:hAnsi="Arial" w:cs="Arial"/>
          <w:i/>
          <w:iCs/>
          <w:shd w:val="clear" w:color="auto" w:fill="FFFFFF"/>
        </w:rPr>
        <w:t>que</w:t>
      </w:r>
      <w:proofErr w:type="gramEnd"/>
      <w:r w:rsidRPr="009E008C">
        <w:rPr>
          <w:rFonts w:ascii="Arial" w:hAnsi="Arial" w:cs="Arial"/>
          <w:i/>
          <w:iCs/>
          <w:shd w:val="clear" w:color="auto" w:fill="FFFFFF"/>
        </w:rPr>
        <w:t xml:space="preserve"> además, generan beneficio social, de manera que se puedan desarrollar en las áreas de reserva forestal, sin necesidad de efectuar la sustracción del área y se adoptan otras determinaciones”.</w:t>
      </w:r>
    </w:p>
    <w:p w14:paraId="54BA2356" w14:textId="77777777" w:rsidR="00804DAC" w:rsidRPr="009E008C" w:rsidRDefault="00804DAC" w:rsidP="00804DAC">
      <w:pPr>
        <w:shd w:val="clear" w:color="auto" w:fill="FFFFFF"/>
        <w:spacing w:after="0" w:line="240" w:lineRule="auto"/>
        <w:jc w:val="both"/>
        <w:rPr>
          <w:rFonts w:ascii="Arial" w:hAnsi="Arial" w:cs="Arial"/>
          <w:i/>
          <w:iCs/>
          <w:shd w:val="clear" w:color="auto" w:fill="FFFFFF"/>
        </w:rPr>
      </w:pPr>
    </w:p>
    <w:p w14:paraId="2D5DFB06" w14:textId="77777777" w:rsidR="00804DAC" w:rsidRPr="009E008C" w:rsidRDefault="00804DAC" w:rsidP="00804DAC">
      <w:pPr>
        <w:shd w:val="clear" w:color="auto" w:fill="FFFFFF"/>
        <w:spacing w:after="0" w:line="240" w:lineRule="auto"/>
        <w:jc w:val="both"/>
        <w:rPr>
          <w:rFonts w:ascii="Arial" w:eastAsia="Times New Roman" w:hAnsi="Arial" w:cs="Arial"/>
          <w:lang w:eastAsia="es-CO"/>
        </w:rPr>
      </w:pPr>
      <w:r w:rsidRPr="009E008C">
        <w:rPr>
          <w:rFonts w:ascii="Arial" w:hAnsi="Arial" w:cs="Arial"/>
          <w:shd w:val="clear" w:color="auto" w:fill="FFFFFF"/>
        </w:rPr>
        <w:t>Que este Ministerio procedió a emitir la Resolución 1274 de 2014,</w:t>
      </w:r>
      <w:r w:rsidRPr="009E008C">
        <w:rPr>
          <w:rFonts w:ascii="Arial" w:hAnsi="Arial" w:cs="Arial"/>
          <w:i/>
          <w:iCs/>
          <w:shd w:val="clear" w:color="auto" w:fill="FFFFFF"/>
        </w:rPr>
        <w:t xml:space="preserve"> “Por la cual se modifica la Resolución 1527 de 2012</w:t>
      </w:r>
      <w:r w:rsidRPr="009E008C">
        <w:rPr>
          <w:rFonts w:ascii="Arial" w:hAnsi="Arial" w:cs="Arial"/>
          <w:shd w:val="clear" w:color="auto" w:fill="FFFFFF"/>
        </w:rPr>
        <w:t xml:space="preserve">”, la cual se generó producto de la identificación de actividades </w:t>
      </w:r>
      <w:r w:rsidRPr="009E008C">
        <w:rPr>
          <w:rFonts w:ascii="Arial" w:eastAsia="Times New Roman" w:hAnsi="Arial" w:cs="Arial"/>
          <w:lang w:eastAsia="es-CO"/>
        </w:rPr>
        <w:t>de bajo impacto y que generan beneficio social</w:t>
      </w:r>
      <w:r w:rsidRPr="009E008C">
        <w:rPr>
          <w:rFonts w:ascii="Arial" w:hAnsi="Arial" w:cs="Arial"/>
          <w:shd w:val="clear" w:color="auto" w:fill="FFFFFF"/>
        </w:rPr>
        <w:t xml:space="preserve"> </w:t>
      </w:r>
      <w:r w:rsidRPr="009E008C">
        <w:rPr>
          <w:rFonts w:ascii="Arial" w:eastAsia="Times New Roman" w:hAnsi="Arial" w:cs="Arial"/>
          <w:lang w:eastAsia="es-CO"/>
        </w:rPr>
        <w:t xml:space="preserve">al interior de las reservas forestales, sin que ello conlleve a la afectación de los objetivos de conservación para los cuales fueron declaradas estas áreas. </w:t>
      </w:r>
    </w:p>
    <w:p w14:paraId="7BFAB838" w14:textId="77777777" w:rsidR="00804DAC" w:rsidRPr="009E008C" w:rsidRDefault="00804DAC" w:rsidP="006C5FF3">
      <w:pPr>
        <w:shd w:val="clear" w:color="auto" w:fill="FFFFFF"/>
        <w:spacing w:after="0" w:line="240" w:lineRule="auto"/>
        <w:jc w:val="both"/>
        <w:rPr>
          <w:rFonts w:ascii="Arial" w:eastAsia="Times New Roman" w:hAnsi="Arial" w:cs="Arial"/>
          <w:lang w:eastAsia="es-CO"/>
        </w:rPr>
      </w:pPr>
    </w:p>
    <w:p w14:paraId="1F4F37BD" w14:textId="77777777" w:rsidR="0043731F" w:rsidRPr="009E008C" w:rsidRDefault="0043731F" w:rsidP="0043731F">
      <w:pPr>
        <w:shd w:val="clear" w:color="auto" w:fill="FFFFFF"/>
        <w:spacing w:after="0" w:line="240" w:lineRule="auto"/>
        <w:jc w:val="both"/>
        <w:rPr>
          <w:rStyle w:val="nfasis"/>
          <w:rFonts w:ascii="Arial" w:hAnsi="Arial" w:cs="Arial"/>
          <w:i w:val="0"/>
          <w:iCs w:val="0"/>
          <w:shd w:val="clear" w:color="auto" w:fill="FFFFFF"/>
        </w:rPr>
      </w:pPr>
      <w:r w:rsidRPr="009E008C">
        <w:rPr>
          <w:rStyle w:val="nfasis"/>
          <w:rFonts w:ascii="Arial" w:hAnsi="Arial" w:cs="Arial"/>
          <w:i w:val="0"/>
          <w:iCs w:val="0"/>
          <w:shd w:val="clear" w:color="auto" w:fill="FFFFFF"/>
        </w:rPr>
        <w:t>Que el Ministerio en el desarrollo de sus competencias ha formulado políticas públicas en el territorio nacional, encaminadas a concretar estrategias y acciones de intervención integral con enfoque social, ambiental y económico para detener la deforestación en los núcleos activos de deforestación, en los que se promueve el tránsito a núcleos desarrollo forestal basados en acuerdos sociales que priorizan la visión propia del territorio y las necesidades de desarrollo de las comunidades que habitan en el territorio.</w:t>
      </w:r>
    </w:p>
    <w:p w14:paraId="1525CF25" w14:textId="77777777" w:rsidR="0043731F" w:rsidRPr="009E008C" w:rsidRDefault="0043731F" w:rsidP="00897E28">
      <w:pPr>
        <w:shd w:val="clear" w:color="auto" w:fill="FFFFFF"/>
        <w:spacing w:after="0" w:line="240" w:lineRule="auto"/>
        <w:jc w:val="both"/>
        <w:rPr>
          <w:rFonts w:ascii="Arial" w:eastAsia="Times New Roman" w:hAnsi="Arial" w:cs="Arial"/>
          <w:lang w:eastAsia="es-CO"/>
        </w:rPr>
      </w:pPr>
    </w:p>
    <w:p w14:paraId="6A057EAA" w14:textId="16D89EBF" w:rsidR="00897E28" w:rsidRPr="009E008C" w:rsidRDefault="00897E28" w:rsidP="00897E28">
      <w:p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 xml:space="preserve">Que </w:t>
      </w:r>
      <w:r w:rsidR="0052505D" w:rsidRPr="009E008C">
        <w:rPr>
          <w:rFonts w:ascii="Arial" w:eastAsia="Times New Roman" w:hAnsi="Arial" w:cs="Arial"/>
          <w:lang w:eastAsia="es-CO"/>
        </w:rPr>
        <w:t xml:space="preserve">en el artículo 51 de la Constitución Política se consagra </w:t>
      </w:r>
      <w:r w:rsidRPr="009E008C">
        <w:rPr>
          <w:rFonts w:ascii="Arial" w:eastAsia="Times New Roman" w:hAnsi="Arial" w:cs="Arial"/>
          <w:lang w:eastAsia="es-CO"/>
        </w:rPr>
        <w:t xml:space="preserve">el derecho a la vida digna que tienen derecho todos los ciudadanos, la población campesina, indígena y afrodescendiente que habita las reservas forestales, </w:t>
      </w:r>
      <w:r w:rsidR="0052505D" w:rsidRPr="009E008C">
        <w:rPr>
          <w:rFonts w:ascii="Arial" w:eastAsia="Times New Roman" w:hAnsi="Arial" w:cs="Arial"/>
          <w:lang w:eastAsia="es-CO"/>
        </w:rPr>
        <w:t>en concordancia con e</w:t>
      </w:r>
      <w:r w:rsidRPr="009E008C">
        <w:rPr>
          <w:rFonts w:ascii="Arial" w:eastAsia="Times New Roman" w:hAnsi="Arial" w:cs="Arial"/>
          <w:lang w:eastAsia="es-CO"/>
        </w:rPr>
        <w:t xml:space="preserve">l artículo 11, párrafo 1, del Pacto de Derechos Económicos, Sociales y Culturales (PIDESC), descrito como el derecho a la vivienda adecuada. </w:t>
      </w:r>
    </w:p>
    <w:p w14:paraId="761A35CB" w14:textId="7DC50EE4" w:rsidR="0043731F" w:rsidRPr="009E008C" w:rsidRDefault="0043731F" w:rsidP="00AF07D3">
      <w:pPr>
        <w:shd w:val="clear" w:color="auto" w:fill="FFFFFF"/>
        <w:spacing w:after="0" w:line="240" w:lineRule="auto"/>
        <w:jc w:val="both"/>
        <w:rPr>
          <w:rStyle w:val="normaltextrun"/>
          <w:rFonts w:ascii="Arial" w:hAnsi="Arial" w:cs="Arial"/>
          <w:b/>
          <w:bCs/>
          <w:lang w:val="es-ES"/>
        </w:rPr>
      </w:pPr>
    </w:p>
    <w:p w14:paraId="6487C0AB" w14:textId="2AD1DE97" w:rsidR="00AF07D3" w:rsidRPr="009E008C" w:rsidRDefault="00AF07D3" w:rsidP="00AF07D3">
      <w:pPr>
        <w:shd w:val="clear" w:color="auto" w:fill="FFFFFF"/>
        <w:spacing w:after="0" w:line="240" w:lineRule="auto"/>
        <w:jc w:val="both"/>
        <w:rPr>
          <w:rStyle w:val="eop"/>
          <w:rFonts w:ascii="Arial" w:hAnsi="Arial" w:cs="Arial"/>
        </w:rPr>
      </w:pPr>
      <w:r w:rsidRPr="009E008C">
        <w:rPr>
          <w:rStyle w:val="normaltextrun"/>
          <w:rFonts w:ascii="Arial" w:hAnsi="Arial" w:cs="Arial"/>
          <w:lang w:val="es-ES"/>
        </w:rPr>
        <w:t>Que el artículo 64 de la Constitución Política, fue modificado y adicionado por el Acto Legislativo 01 de 2023, y a partir de esta modificación se determinó y reconoció que el campesino es sujeto de derechos y de especial protección constitucional, y así mismo, tiene un relacionamiento especial con la tierra basado en la producción de alimentos, por lo cual el Estado reconoce la importancia económica, social, cultural y ambiental del campesinado, velando por la protección de sus derechos.</w:t>
      </w:r>
      <w:r w:rsidRPr="009E008C">
        <w:rPr>
          <w:rStyle w:val="eop"/>
          <w:rFonts w:ascii="Arial" w:hAnsi="Arial" w:cs="Arial"/>
        </w:rPr>
        <w:t> </w:t>
      </w:r>
    </w:p>
    <w:p w14:paraId="46F74247" w14:textId="77777777" w:rsidR="00AF07D3" w:rsidRPr="009E008C" w:rsidRDefault="00AF07D3" w:rsidP="00AF07D3">
      <w:pPr>
        <w:shd w:val="clear" w:color="auto" w:fill="FFFFFF"/>
        <w:spacing w:after="0" w:line="240" w:lineRule="auto"/>
        <w:jc w:val="both"/>
        <w:rPr>
          <w:rStyle w:val="eop"/>
          <w:rFonts w:ascii="Arial" w:hAnsi="Arial" w:cs="Arial"/>
        </w:rPr>
      </w:pPr>
    </w:p>
    <w:p w14:paraId="16B675B0" w14:textId="77777777" w:rsidR="00AF07D3" w:rsidRPr="009E008C" w:rsidRDefault="00AF07D3" w:rsidP="00AF07D3">
      <w:pPr>
        <w:shd w:val="clear" w:color="auto" w:fill="FFFFFF"/>
        <w:spacing w:after="0" w:line="240" w:lineRule="auto"/>
        <w:jc w:val="both"/>
        <w:rPr>
          <w:rFonts w:ascii="Arial" w:hAnsi="Arial" w:cs="Arial"/>
          <w:lang w:val="es-MX"/>
        </w:rPr>
      </w:pPr>
      <w:r w:rsidRPr="009E008C">
        <w:rPr>
          <w:rStyle w:val="normaltextrun"/>
          <w:rFonts w:ascii="Arial" w:hAnsi="Arial" w:cs="Arial"/>
          <w:lang w:val="es-MX"/>
        </w:rPr>
        <w:t>Que así mismo el artículo 65 Superior</w:t>
      </w:r>
      <w:r w:rsidRPr="009E008C">
        <w:rPr>
          <w:rStyle w:val="normaltextrun"/>
          <w:rFonts w:ascii="Arial" w:hAnsi="Arial" w:cs="Arial"/>
          <w:strike/>
          <w:lang w:val="es-MX"/>
        </w:rPr>
        <w:t>,</w:t>
      </w:r>
      <w:r w:rsidRPr="009E008C">
        <w:rPr>
          <w:rStyle w:val="normaltextrun"/>
          <w:rFonts w:ascii="Arial" w:hAnsi="Arial" w:cs="Arial"/>
          <w:lang w:val="es-MX"/>
        </w:rPr>
        <w:t xml:space="preserve"> fue modificado por el Acto Legislativo 01 de 2025 y en la actualidad dispone que: </w:t>
      </w:r>
      <w:r w:rsidRPr="009E008C">
        <w:rPr>
          <w:rStyle w:val="normaltextrun"/>
          <w:rFonts w:ascii="Arial" w:hAnsi="Arial" w:cs="Arial"/>
          <w:i/>
          <w:iCs/>
          <w:lang w:val="es-MX"/>
        </w:rPr>
        <w:t>“</w:t>
      </w:r>
      <w:r w:rsidRPr="009E008C">
        <w:rPr>
          <w:rStyle w:val="normaltextrun"/>
          <w:rFonts w:ascii="Arial" w:hAnsi="Arial" w:cs="Arial"/>
          <w:i/>
          <w:iCs/>
          <w:lang w:val="es-ES"/>
        </w:rPr>
        <w:t>La producción de alimentos gozará de la especial protección del Estado. Para tal efecto, se otorgará prioridad al desarrollo integral de las actividades agrícolas, pecuarias, pesqueras, forestales y agroindustriales, así como también a la construcción de obras de infraestructura física y adecuación de tierras. De igual manera, el Estado promoverá la investigación y la transferencia de tecnología para la producción de alimentos y materias primas de origen agropecuario, con el propósito de incrementar la productividad</w:t>
      </w:r>
      <w:r w:rsidRPr="009E008C">
        <w:rPr>
          <w:rStyle w:val="normaltextrun"/>
          <w:rFonts w:ascii="Arial" w:hAnsi="Arial" w:cs="Arial"/>
          <w:lang w:val="es-ES"/>
        </w:rPr>
        <w:t>.”</w:t>
      </w:r>
      <w:r w:rsidRPr="009E008C">
        <w:rPr>
          <w:rStyle w:val="eop"/>
          <w:rFonts w:ascii="Arial" w:hAnsi="Arial" w:cs="Arial"/>
        </w:rPr>
        <w:t> </w:t>
      </w:r>
    </w:p>
    <w:p w14:paraId="2FA08920" w14:textId="2BF954C8" w:rsidR="00D2617B" w:rsidRPr="009E008C" w:rsidRDefault="00D2617B" w:rsidP="00D2617B">
      <w:pPr>
        <w:shd w:val="clear" w:color="auto" w:fill="FFFFFF"/>
        <w:spacing w:after="0" w:line="240" w:lineRule="auto"/>
        <w:jc w:val="both"/>
        <w:rPr>
          <w:rFonts w:ascii="Arial" w:eastAsia="Times New Roman" w:hAnsi="Arial" w:cs="Arial"/>
          <w:lang w:eastAsia="es-CO"/>
        </w:rPr>
      </w:pPr>
    </w:p>
    <w:p w14:paraId="10462C89" w14:textId="6830E259" w:rsidR="0052505D" w:rsidRPr="009E008C" w:rsidRDefault="0052505D" w:rsidP="0052505D">
      <w:pPr>
        <w:shd w:val="clear" w:color="auto" w:fill="FFFFFF"/>
        <w:spacing w:after="0" w:line="240" w:lineRule="auto"/>
        <w:jc w:val="both"/>
        <w:rPr>
          <w:rFonts w:ascii="Arial" w:eastAsia="Times New Roman" w:hAnsi="Arial" w:cs="Arial"/>
          <w:i/>
          <w:iCs/>
          <w:lang w:eastAsia="es-CO"/>
        </w:rPr>
      </w:pPr>
      <w:r w:rsidRPr="009E008C">
        <w:rPr>
          <w:rFonts w:ascii="Arial" w:eastAsia="Times New Roman" w:hAnsi="Arial" w:cs="Arial"/>
          <w:lang w:eastAsia="es-CO"/>
        </w:rPr>
        <w:t xml:space="preserve">Que el artículo 32 de la Ley 2294 de 2023, por el cual se expide el Plan Nacional de Desarrollo 2022- 2026 </w:t>
      </w:r>
      <w:r w:rsidRPr="009E008C">
        <w:rPr>
          <w:rFonts w:ascii="Arial" w:eastAsia="Times New Roman" w:hAnsi="Arial" w:cs="Arial"/>
          <w:i/>
          <w:iCs/>
          <w:lang w:eastAsia="es-CO"/>
        </w:rPr>
        <w:t xml:space="preserve">“Colombia Potencia Mundial de la Vida”, </w:t>
      </w:r>
      <w:r w:rsidRPr="009E008C">
        <w:rPr>
          <w:rFonts w:ascii="Arial" w:eastAsia="Times New Roman" w:hAnsi="Arial" w:cs="Arial"/>
          <w:lang w:eastAsia="es-CO"/>
        </w:rPr>
        <w:t xml:space="preserve">modificó los determinantes </w:t>
      </w:r>
      <w:r w:rsidRPr="009E008C">
        <w:rPr>
          <w:rFonts w:ascii="Arial" w:eastAsia="Times New Roman" w:hAnsi="Arial" w:cs="Arial"/>
          <w:lang w:eastAsia="es-CO"/>
        </w:rPr>
        <w:lastRenderedPageBreak/>
        <w:t>del ordenamiento territorial y su orden de prevalencia, siendo para el nivel lo siguiente “</w:t>
      </w:r>
      <w:r w:rsidRPr="009E008C">
        <w:rPr>
          <w:rFonts w:ascii="Arial" w:eastAsia="Times New Roman" w:hAnsi="Arial" w:cs="Arial"/>
          <w:i/>
          <w:iCs/>
          <w:lang w:eastAsia="es-CO"/>
        </w:rPr>
        <w:t>1. Las determinantes relacionadas con la conservación, la protección del ambiente y los ecosistemas, el ciclo del agua, los recursos naturales, la prevención de amenazas y riesgos de desastres, la gestión del cambio climático y la soberanía alimentaria</w:t>
      </w:r>
      <w:r w:rsidRPr="009E008C">
        <w:rPr>
          <w:rFonts w:ascii="Arial" w:eastAsia="Times New Roman" w:hAnsi="Arial" w:cs="Arial"/>
          <w:lang w:eastAsia="es-CO"/>
        </w:rPr>
        <w:t xml:space="preserve">”. </w:t>
      </w:r>
    </w:p>
    <w:p w14:paraId="462BB9BE" w14:textId="77777777" w:rsidR="00787214" w:rsidRPr="009E008C" w:rsidRDefault="00787214" w:rsidP="002E78B1">
      <w:pPr>
        <w:shd w:val="clear" w:color="auto" w:fill="FFFFFF"/>
        <w:spacing w:after="0" w:line="240" w:lineRule="auto"/>
        <w:jc w:val="both"/>
        <w:rPr>
          <w:rFonts w:ascii="Arial" w:eastAsia="Times New Roman" w:hAnsi="Arial" w:cs="Arial"/>
          <w:lang w:eastAsia="es-CO"/>
        </w:rPr>
      </w:pPr>
    </w:p>
    <w:p w14:paraId="1E643450" w14:textId="0B41BE6D" w:rsidR="002E78B1" w:rsidRPr="009E008C" w:rsidRDefault="002E78B1" w:rsidP="002E78B1">
      <w:pPr>
        <w:shd w:val="clear" w:color="auto" w:fill="FFFFFF"/>
        <w:spacing w:after="0" w:line="240" w:lineRule="auto"/>
        <w:jc w:val="both"/>
        <w:rPr>
          <w:rFonts w:ascii="Arial" w:eastAsia="Times New Roman" w:hAnsi="Arial" w:cs="Arial"/>
          <w:i/>
          <w:iCs/>
          <w:lang w:eastAsia="es-CO"/>
        </w:rPr>
      </w:pPr>
      <w:r w:rsidRPr="009E008C">
        <w:rPr>
          <w:rFonts w:ascii="Arial" w:eastAsia="Times New Roman" w:hAnsi="Arial" w:cs="Arial"/>
          <w:lang w:eastAsia="es-CO"/>
        </w:rPr>
        <w:t>Que artículo 55 de la mencionada Ley est</w:t>
      </w:r>
      <w:r w:rsidRPr="009E008C">
        <w:rPr>
          <w:rFonts w:ascii="Arial" w:eastAsia="Times New Roman" w:hAnsi="Arial" w:cs="Arial"/>
          <w:i/>
          <w:iCs/>
          <w:lang w:eastAsia="es-CO"/>
        </w:rPr>
        <w:t>ablece que “La concesión forestal campesina será de carácter persistente y tendrá por objeto conservar el bosque con las comunidades, dignificando sus modos de vida, para lo cual se promoverá la economía forestal comunitaria y de la biodiversidad, el desarrollo de actividades de recuperación, rehabilitación y restauración y el manejo forestal sostenible de productos maderables, no maderables y servicios ecosistémicos, respetando los usos definidos para las zonas de reserva de la Ley 2 de 1959, con el fin de contribuir a controlar la pérdida de bosque en los núcleos activos de deforestación y la degradación de ecosistemas naturales.”</w:t>
      </w:r>
    </w:p>
    <w:p w14:paraId="4D46B97C" w14:textId="77777777" w:rsidR="00787214" w:rsidRPr="009E008C" w:rsidRDefault="00787214" w:rsidP="0052505D">
      <w:pPr>
        <w:shd w:val="clear" w:color="auto" w:fill="FFFFFF"/>
        <w:spacing w:after="0" w:line="240" w:lineRule="auto"/>
        <w:jc w:val="both"/>
        <w:rPr>
          <w:rFonts w:ascii="Arial" w:eastAsia="Times New Roman" w:hAnsi="Arial" w:cs="Arial"/>
          <w:i/>
          <w:iCs/>
          <w:lang w:eastAsia="es-CO"/>
        </w:rPr>
      </w:pPr>
    </w:p>
    <w:p w14:paraId="50148B53" w14:textId="77777777" w:rsidR="0052505D" w:rsidRPr="009E008C" w:rsidRDefault="0052505D" w:rsidP="0052505D">
      <w:pPr>
        <w:jc w:val="both"/>
        <w:rPr>
          <w:rFonts w:ascii="Arial" w:eastAsia="Times New Roman" w:hAnsi="Arial" w:cs="Arial"/>
          <w:i/>
          <w:iCs/>
          <w:lang w:eastAsia="es-CO"/>
        </w:rPr>
      </w:pPr>
      <w:r w:rsidRPr="009E008C">
        <w:rPr>
          <w:rFonts w:ascii="Arial" w:eastAsia="Times New Roman" w:hAnsi="Arial" w:cs="Arial"/>
          <w:lang w:eastAsia="es-CO"/>
        </w:rPr>
        <w:t xml:space="preserve">Que el artículo 235 y 238 de la mencionada ley contempló </w:t>
      </w:r>
      <w:r w:rsidRPr="009E008C">
        <w:rPr>
          <w:rFonts w:ascii="Arial" w:eastAsia="Times New Roman" w:hAnsi="Arial" w:cs="Arial"/>
          <w:i/>
          <w:iCs/>
          <w:lang w:eastAsia="es-CO"/>
        </w:rPr>
        <w:t>las “Comunidades Energéticas. Los usuarios o potenciales usuarios de servicios energéticos podrán constituir Comunidades Energéticas para generar, comercializar y/o usar eficientemente la energía a través del uso de fuentes no convencionales de energía renovables -FNCER-, combustibles renovables y recursos energéticos distribuidos.”</w:t>
      </w:r>
    </w:p>
    <w:p w14:paraId="0BE4F9DA" w14:textId="77777777" w:rsidR="00612425" w:rsidRPr="009E008C" w:rsidRDefault="00612425" w:rsidP="00612425">
      <w:pPr>
        <w:jc w:val="both"/>
        <w:rPr>
          <w:rFonts w:ascii="Arial" w:hAnsi="Arial" w:cs="Arial"/>
          <w:i/>
          <w:iCs/>
          <w:lang w:eastAsia="es-ES"/>
        </w:rPr>
      </w:pPr>
      <w:r w:rsidRPr="009E008C">
        <w:rPr>
          <w:rFonts w:ascii="Arial" w:eastAsia="Times New Roman" w:hAnsi="Arial" w:cs="Arial"/>
          <w:lang w:eastAsia="es-CO"/>
        </w:rPr>
        <w:t xml:space="preserve">Que el artículo 359 de la mencionada ley al referirse a territorialidades campesinas </w:t>
      </w:r>
      <w:r w:rsidRPr="009E008C">
        <w:rPr>
          <w:rFonts w:ascii="Arial" w:eastAsia="Times New Roman" w:hAnsi="Arial" w:cs="Arial"/>
          <w:i/>
          <w:iCs/>
          <w:lang w:eastAsia="es-CO"/>
        </w:rPr>
        <w:t xml:space="preserve">“El Gobierno nacional, dentro de los doce (12) meses siguientes a la </w:t>
      </w:r>
      <w:proofErr w:type="gramStart"/>
      <w:r w:rsidRPr="009E008C">
        <w:rPr>
          <w:rFonts w:ascii="Arial" w:eastAsia="Times New Roman" w:hAnsi="Arial" w:cs="Arial"/>
          <w:i/>
          <w:iCs/>
          <w:lang w:eastAsia="es-CO"/>
        </w:rPr>
        <w:t>entrada en vigencia</w:t>
      </w:r>
      <w:proofErr w:type="gramEnd"/>
      <w:r w:rsidRPr="009E008C">
        <w:rPr>
          <w:rFonts w:ascii="Arial" w:eastAsia="Times New Roman" w:hAnsi="Arial" w:cs="Arial"/>
          <w:i/>
          <w:iCs/>
          <w:lang w:eastAsia="es-CO"/>
        </w:rPr>
        <w:t xml:space="preserve"> de la presente ley, formulará e implementará un plan para la identificación, caracterización, reconocimiento y formalización de otras territorialidades campesinas, entre ellas los Territorios Campesinos Agroalimentarios y los Ecosistemas Acuáticos Agroalimentarios. Asimismo, concertará con las organizaciones representativas de estas territorialidades, los ajustes normativos necesarios con el propósito de simplificar y agilizar los procedimientos de constitución, reconocimiento y fortalecimiento de estas territorialidades conforme a los principios orientadores de la Ley 160 de 1994</w:t>
      </w:r>
      <w:r w:rsidRPr="009E008C">
        <w:rPr>
          <w:rFonts w:ascii="Arial" w:hAnsi="Arial" w:cs="Arial"/>
          <w:i/>
          <w:iCs/>
          <w:lang w:eastAsia="es-ES"/>
        </w:rPr>
        <w:t>”.</w:t>
      </w:r>
    </w:p>
    <w:p w14:paraId="3E581832" w14:textId="77777777" w:rsidR="00612425" w:rsidRPr="009E008C" w:rsidRDefault="00612425" w:rsidP="00612425">
      <w:p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Que el artículo 2.2.1.1. del Decreto Único 1077 de 2015, (Adicionado por el Art. 1 del Decreto 1232 de 2020), definió la Vivienda Rural Dispersa como la unidad habitacional localizada en el suelo rural de manera aislada que se encuentra asociada a las formas de vida del campo y no hace parte de centros poblados rurales ni de parcelaciones destinadas a vivienda campestre.</w:t>
      </w:r>
    </w:p>
    <w:p w14:paraId="54A4FBEC" w14:textId="77777777" w:rsidR="00612425" w:rsidRPr="009E008C" w:rsidRDefault="00612425" w:rsidP="00612425">
      <w:pPr>
        <w:shd w:val="clear" w:color="auto" w:fill="FFFFFF"/>
        <w:spacing w:after="0" w:line="240" w:lineRule="auto"/>
        <w:jc w:val="both"/>
        <w:rPr>
          <w:rFonts w:ascii="Arial" w:eastAsia="Times New Roman" w:hAnsi="Arial" w:cs="Arial"/>
          <w:lang w:eastAsia="es-CO"/>
        </w:rPr>
      </w:pPr>
    </w:p>
    <w:p w14:paraId="58616AB1" w14:textId="77777777" w:rsidR="00612425" w:rsidRPr="009E008C" w:rsidRDefault="00612425" w:rsidP="00612425">
      <w:p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 xml:space="preserve">Que la jurisprudencia de la Corte Constitucional, en Sentencia T-239 de 2016, establece que, el derecho fundamental a la vivienda debe ser amparado, especialmente para sujetos de especial protección constitucional. </w:t>
      </w:r>
    </w:p>
    <w:p w14:paraId="4CC54F9F" w14:textId="77777777" w:rsidR="00612425" w:rsidRPr="009E008C" w:rsidRDefault="00612425" w:rsidP="00612425">
      <w:pPr>
        <w:shd w:val="clear" w:color="auto" w:fill="FFFFFF"/>
        <w:spacing w:after="0" w:line="240" w:lineRule="auto"/>
        <w:jc w:val="both"/>
        <w:rPr>
          <w:rFonts w:ascii="Arial" w:eastAsia="Times New Roman" w:hAnsi="Arial" w:cs="Arial"/>
          <w:lang w:eastAsia="es-CO"/>
        </w:rPr>
      </w:pPr>
    </w:p>
    <w:p w14:paraId="5081C518" w14:textId="4CBA3719" w:rsidR="00612425" w:rsidRPr="009E008C" w:rsidRDefault="00612425" w:rsidP="00612425">
      <w:pPr>
        <w:jc w:val="both"/>
        <w:rPr>
          <w:rFonts w:ascii="Arial" w:eastAsia="Times New Roman" w:hAnsi="Arial" w:cs="Arial"/>
          <w:lang w:eastAsia="es-CO"/>
        </w:rPr>
      </w:pPr>
      <w:r w:rsidRPr="009E008C">
        <w:rPr>
          <w:rFonts w:ascii="Arial" w:eastAsia="Times New Roman" w:hAnsi="Arial" w:cs="Arial"/>
          <w:lang w:eastAsia="es-CO"/>
        </w:rPr>
        <w:t>Que el artículo 297 de la Ley 2294 de 2023, en términos de vivienda establece “</w:t>
      </w:r>
      <w:r w:rsidRPr="009E008C">
        <w:rPr>
          <w:rFonts w:ascii="Arial" w:eastAsia="Times New Roman" w:hAnsi="Arial" w:cs="Arial"/>
          <w:i/>
          <w:iCs/>
          <w:lang w:eastAsia="es-CO"/>
        </w:rPr>
        <w:t>La política de vivienda y hábitat, a cargo del Gobierno nacional, incluirá un enfoque diferencial que reconozca las condiciones socio económicas y culturales de los pueblos indígenas, de las comunidades negras, afrocolombianas, raizales, palenqueras, campesinas y de grupos poblacionales específicos, especialmente de la población víctima del conflicto armado, incluyendo para esta última, el diseño de estrategias encaminadas a superar las barreras para la utilización de subsidios no aplicados en vigencias anteriores</w:t>
      </w:r>
      <w:r w:rsidRPr="009E008C">
        <w:rPr>
          <w:rFonts w:ascii="Arial" w:eastAsia="Times New Roman" w:hAnsi="Arial" w:cs="Arial"/>
          <w:lang w:eastAsia="es-CO"/>
        </w:rPr>
        <w:t>.”</w:t>
      </w:r>
    </w:p>
    <w:p w14:paraId="22868ABD" w14:textId="610EE71D" w:rsidR="00CF5D8D" w:rsidRPr="009E008C" w:rsidRDefault="00CF5D8D" w:rsidP="00CF5D8D">
      <w:pPr>
        <w:shd w:val="clear" w:color="auto" w:fill="FFFFFF"/>
        <w:spacing w:after="0" w:line="240" w:lineRule="auto"/>
        <w:jc w:val="both"/>
        <w:rPr>
          <w:rFonts w:ascii="Arial" w:hAnsi="Arial" w:cs="Arial"/>
          <w:shd w:val="clear" w:color="auto" w:fill="FFFFFF"/>
        </w:rPr>
      </w:pPr>
      <w:r w:rsidRPr="009E008C">
        <w:rPr>
          <w:rFonts w:ascii="Arial" w:eastAsia="Times New Roman" w:hAnsi="Arial" w:cs="Arial"/>
          <w:lang w:eastAsia="es-CO"/>
        </w:rPr>
        <w:t xml:space="preserve">Que el artículo 1 del Decreto ley 3570 de 2011 establece que </w:t>
      </w:r>
      <w:r w:rsidRPr="009E008C">
        <w:rPr>
          <w:rFonts w:ascii="Arial" w:hAnsi="Arial" w:cs="Arial"/>
          <w:shd w:val="clear" w:color="auto" w:fill="FFFFFF"/>
        </w:rPr>
        <w:t xml:space="preserve">el Gobierno Nacional realizará actividades de desminado humanitario en el territorio nacional, a través del Ministerio de Defensa Nacional, y demás autoridades nacionales que tengan, o se les señala esa función. Subsidiariamente, las Organizaciones Civiles podrán realizar las actividades de Desminado Humanitario que le sean asignadas por el Gobierno Nacional. Así mismo, el Decreto 1195 </w:t>
      </w:r>
      <w:r w:rsidRPr="009E008C">
        <w:rPr>
          <w:rFonts w:ascii="Arial" w:hAnsi="Arial" w:cs="Arial"/>
          <w:shd w:val="clear" w:color="auto" w:fill="FFFFFF"/>
        </w:rPr>
        <w:lastRenderedPageBreak/>
        <w:t>de 2017 establece las condiciones ambientales para el desarrollo de las tareas de desminado humanitario en el territorio nacional.</w:t>
      </w:r>
    </w:p>
    <w:p w14:paraId="2899AC70" w14:textId="60575A7B" w:rsidR="00AF07D3" w:rsidRPr="009E008C" w:rsidRDefault="00AF07D3" w:rsidP="00CF5D8D">
      <w:pPr>
        <w:shd w:val="clear" w:color="auto" w:fill="FFFFFF"/>
        <w:spacing w:after="0" w:line="240" w:lineRule="auto"/>
        <w:jc w:val="both"/>
        <w:rPr>
          <w:rFonts w:ascii="Arial" w:hAnsi="Arial" w:cs="Arial"/>
          <w:shd w:val="clear" w:color="auto" w:fill="FFFFFF"/>
        </w:rPr>
      </w:pPr>
    </w:p>
    <w:p w14:paraId="4DF9F6AB" w14:textId="5FCBEEFC" w:rsidR="0052505D" w:rsidRPr="009E008C" w:rsidRDefault="0052505D" w:rsidP="00CF5D8D">
      <w:pPr>
        <w:shd w:val="clear" w:color="auto" w:fill="FFFFFF"/>
        <w:spacing w:after="0" w:line="240" w:lineRule="auto"/>
        <w:jc w:val="both"/>
        <w:rPr>
          <w:rFonts w:ascii="Arial" w:hAnsi="Arial" w:cs="Arial"/>
          <w:shd w:val="clear" w:color="auto" w:fill="FFFFFF"/>
        </w:rPr>
      </w:pPr>
      <w:r w:rsidRPr="009E008C">
        <w:rPr>
          <w:rFonts w:ascii="Arial" w:hAnsi="Arial" w:cs="Arial"/>
          <w:shd w:val="clear" w:color="auto" w:fill="FFFFFF"/>
        </w:rPr>
        <w:t>Que el Decreto ley 589 de 2017 organiza la Unidad de Búsqueda de Personas dadas por Desaparecidas  (UBPD), en el contexto y en razón del conflicto armado, y establece en su artículo 2 que la UBPD tiene por objeto “</w:t>
      </w:r>
      <w:r w:rsidRPr="009E008C">
        <w:rPr>
          <w:rFonts w:ascii="Arial" w:hAnsi="Arial" w:cs="Arial"/>
          <w:i/>
          <w:iCs/>
          <w:shd w:val="clear" w:color="auto" w:fill="FFFFFF"/>
        </w:rPr>
        <w:t xml:space="preserve">dirigir, coordinar, y contribuir a la implementación de las acciones humanitarias de búsqueda y localización de personas dadas por desaparecidas en el contexto y en razón del conflicto armado que se encuentren con vida, y en los casos de fallecimiento, cuando sea posible, la recuperación, identificación y entrega digna de cuerpos </w:t>
      </w:r>
      <w:proofErr w:type="spellStart"/>
      <w:r w:rsidRPr="009E008C">
        <w:rPr>
          <w:rFonts w:ascii="Arial" w:hAnsi="Arial" w:cs="Arial"/>
          <w:i/>
          <w:iCs/>
          <w:shd w:val="clear" w:color="auto" w:fill="FFFFFF"/>
        </w:rPr>
        <w:t>esqueletizados</w:t>
      </w:r>
      <w:proofErr w:type="spellEnd"/>
      <w:r w:rsidRPr="009E008C">
        <w:rPr>
          <w:rFonts w:ascii="Arial" w:hAnsi="Arial" w:cs="Arial"/>
          <w:i/>
          <w:iCs/>
          <w:shd w:val="clear" w:color="auto" w:fill="FFFFFF"/>
        </w:rPr>
        <w:t>, de acuerdo con las disposiciones contenidas en la Constitución Política y en el presente Decreto Ley, garantizando un enfoque territorial, diferencial y de género”.</w:t>
      </w:r>
    </w:p>
    <w:p w14:paraId="19417B47" w14:textId="704DA7A9" w:rsidR="00612425" w:rsidRPr="009E008C" w:rsidRDefault="005E70BB" w:rsidP="005E70BB">
      <w:pPr>
        <w:pStyle w:val="paragraph"/>
        <w:spacing w:before="0" w:beforeAutospacing="0" w:after="0" w:afterAutospacing="0"/>
        <w:ind w:left="-285"/>
        <w:jc w:val="both"/>
        <w:textAlignment w:val="baseline"/>
        <w:rPr>
          <w:rFonts w:ascii="Arial" w:hAnsi="Arial" w:cs="Arial"/>
          <w:sz w:val="22"/>
          <w:szCs w:val="22"/>
          <w:lang w:val="es-ES"/>
        </w:rPr>
      </w:pPr>
      <w:bookmarkStart w:id="3" w:name="_Hlk166578115"/>
      <w:r w:rsidRPr="009E008C">
        <w:rPr>
          <w:rStyle w:val="eop"/>
          <w:rFonts w:ascii="Arial" w:hAnsi="Arial" w:cs="Arial"/>
          <w:sz w:val="22"/>
          <w:szCs w:val="22"/>
          <w:lang w:val="es-ES"/>
        </w:rPr>
        <w:t> </w:t>
      </w:r>
      <w:r w:rsidR="00612425" w:rsidRPr="009E008C">
        <w:rPr>
          <w:rStyle w:val="eop"/>
          <w:rFonts w:ascii="Arial" w:hAnsi="Arial" w:cs="Arial"/>
          <w:sz w:val="22"/>
          <w:szCs w:val="22"/>
          <w:lang w:val="es-ES"/>
        </w:rPr>
        <w:t xml:space="preserve">  </w:t>
      </w:r>
    </w:p>
    <w:bookmarkEnd w:id="3"/>
    <w:p w14:paraId="3DD45B93" w14:textId="77777777" w:rsidR="003919E1" w:rsidRDefault="003919E1" w:rsidP="003919E1">
      <w:pPr>
        <w:shd w:val="clear" w:color="auto" w:fill="FFFFFF"/>
        <w:spacing w:after="0" w:line="240" w:lineRule="auto"/>
        <w:jc w:val="both"/>
        <w:rPr>
          <w:rFonts w:ascii="Arial" w:hAnsi="Arial" w:cs="Arial"/>
          <w:shd w:val="clear" w:color="auto" w:fill="FFFFFF"/>
        </w:rPr>
      </w:pPr>
      <w:r w:rsidRPr="009E008C">
        <w:rPr>
          <w:rFonts w:ascii="Arial" w:hAnsi="Arial" w:cs="Arial"/>
          <w:shd w:val="clear" w:color="auto" w:fill="FFFFFF"/>
        </w:rPr>
        <w:t xml:space="preserve">Que la Política Nacional de Erradicación Manual de Cultivos Ilícitos contenida en el documento </w:t>
      </w:r>
      <w:proofErr w:type="spellStart"/>
      <w:r w:rsidRPr="009E008C">
        <w:rPr>
          <w:rFonts w:ascii="Arial" w:hAnsi="Arial" w:cs="Arial"/>
          <w:shd w:val="clear" w:color="auto" w:fill="FFFFFF"/>
        </w:rPr>
        <w:t>Conpes</w:t>
      </w:r>
      <w:proofErr w:type="spellEnd"/>
      <w:r w:rsidRPr="009E008C">
        <w:rPr>
          <w:rFonts w:ascii="Arial" w:hAnsi="Arial" w:cs="Arial"/>
          <w:shd w:val="clear" w:color="auto" w:fill="FFFFFF"/>
        </w:rPr>
        <w:t xml:space="preserve"> 3669 de 2010, tiene por objetivo principal afianzar procesos integrales y sostenibles de erradicación manual y de desarrollo alternativo que permitan la consolidación de áreas libres de cultivos ilícitos como resultado de la focalización, sincronización y adaptabilidad de los esfuerzos institucionales, así como de la corresponsabilidad de las comunidades y las autoridades locales.</w:t>
      </w:r>
    </w:p>
    <w:p w14:paraId="210931E4" w14:textId="77777777" w:rsidR="000F4E19" w:rsidRDefault="000F4E19" w:rsidP="003919E1">
      <w:pPr>
        <w:shd w:val="clear" w:color="auto" w:fill="FFFFFF"/>
        <w:spacing w:after="0" w:line="240" w:lineRule="auto"/>
        <w:jc w:val="both"/>
        <w:rPr>
          <w:rFonts w:ascii="Arial" w:hAnsi="Arial" w:cs="Arial"/>
          <w:shd w:val="clear" w:color="auto" w:fill="FFFFFF"/>
        </w:rPr>
      </w:pPr>
    </w:p>
    <w:p w14:paraId="736D8BE7" w14:textId="77777777" w:rsidR="000F4E19" w:rsidRPr="009E008C" w:rsidRDefault="000F4E19" w:rsidP="000F4E19">
      <w:pPr>
        <w:shd w:val="clear" w:color="auto" w:fill="FFFFFF"/>
        <w:spacing w:after="0" w:line="240" w:lineRule="auto"/>
        <w:jc w:val="both"/>
        <w:rPr>
          <w:rStyle w:val="nfasis"/>
          <w:rFonts w:ascii="Arial" w:hAnsi="Arial" w:cs="Arial"/>
          <w:i w:val="0"/>
          <w:iCs w:val="0"/>
          <w:shd w:val="clear" w:color="auto" w:fill="FFFFFF"/>
        </w:rPr>
      </w:pPr>
      <w:r w:rsidRPr="009E008C">
        <w:rPr>
          <w:rStyle w:val="nfasis"/>
          <w:rFonts w:ascii="Arial" w:hAnsi="Arial" w:cs="Arial"/>
          <w:i w:val="0"/>
          <w:iCs w:val="0"/>
          <w:shd w:val="clear" w:color="auto" w:fill="FFFFFF"/>
        </w:rPr>
        <w:t xml:space="preserve">Que el artículo 4 de la Ley 1715 de 2014, </w:t>
      </w:r>
      <w:r w:rsidRPr="009E008C">
        <w:rPr>
          <w:rStyle w:val="nfasis"/>
          <w:rFonts w:ascii="Arial" w:hAnsi="Arial" w:cs="Arial"/>
          <w:shd w:val="clear" w:color="auto" w:fill="FFFFFF"/>
        </w:rPr>
        <w:t>“Por medio de la cual se regula la integración de las energías renovables no convencionales al Sistema Energético Nacional”,</w:t>
      </w:r>
      <w:r w:rsidRPr="009E008C">
        <w:rPr>
          <w:rStyle w:val="nfasis"/>
          <w:rFonts w:ascii="Arial" w:hAnsi="Arial" w:cs="Arial"/>
          <w:i w:val="0"/>
          <w:iCs w:val="0"/>
          <w:shd w:val="clear" w:color="auto" w:fill="FFFFFF"/>
        </w:rPr>
        <w:t xml:space="preserve"> modificado por el artículo 3 de la Ley 2099 de 2021, declaró un asunto de utilidad pública e interés social y de conveniencia nacional:</w:t>
      </w:r>
    </w:p>
    <w:p w14:paraId="4C9D0CDC" w14:textId="77777777" w:rsidR="000F4E19" w:rsidRPr="009E008C" w:rsidRDefault="000F4E19" w:rsidP="000F4E19">
      <w:pPr>
        <w:shd w:val="clear" w:color="auto" w:fill="FFFFFF"/>
        <w:spacing w:after="0" w:line="240" w:lineRule="auto"/>
        <w:jc w:val="both"/>
        <w:rPr>
          <w:rFonts w:ascii="Arial" w:eastAsia="Times New Roman" w:hAnsi="Arial" w:cs="Arial"/>
          <w:i/>
          <w:iCs/>
          <w:lang w:eastAsia="es-CO"/>
        </w:rPr>
      </w:pPr>
    </w:p>
    <w:p w14:paraId="40033C26" w14:textId="77777777" w:rsidR="000F4E19" w:rsidRPr="009E008C" w:rsidRDefault="000F4E19" w:rsidP="000F4E19">
      <w:pPr>
        <w:shd w:val="clear" w:color="auto" w:fill="FFFFFF"/>
        <w:spacing w:after="0" w:line="240" w:lineRule="auto"/>
        <w:ind w:left="708"/>
        <w:jc w:val="both"/>
        <w:rPr>
          <w:rFonts w:ascii="Arial" w:eastAsia="Times New Roman" w:hAnsi="Arial" w:cs="Arial"/>
          <w:i/>
          <w:iCs/>
          <w:lang w:eastAsia="es-CO"/>
        </w:rPr>
      </w:pPr>
      <w:r w:rsidRPr="009E008C">
        <w:rPr>
          <w:rFonts w:ascii="Arial" w:eastAsia="Times New Roman" w:hAnsi="Arial" w:cs="Arial"/>
          <w:i/>
          <w:iCs/>
          <w:lang w:eastAsia="es-CO"/>
        </w:rPr>
        <w:t>“La promoción, estímulo e incentivo al desarrollo de las actividades de producción, utilización, almacenamiento, administración, operación y mantenimiento de las fuentes no convencionales de energía principalmente aquellas de carácter renovable, así como el uso eficiente de la energía, se declaran como un asunto de utilidad pública e interés social, público y de conveniencia nacional, fundamental para asegurar la diversificación del abastecimiento energético pleno y oportuno, la competitividad de la economía colombiana, la protección del ambiente, el uso eficiente de la energía y la preservación y conservación de los recursos naturales renovables.</w:t>
      </w:r>
    </w:p>
    <w:p w14:paraId="57274AAE" w14:textId="77777777" w:rsidR="000F4E19" w:rsidRPr="009E008C" w:rsidRDefault="000F4E19" w:rsidP="000F4E19">
      <w:pPr>
        <w:shd w:val="clear" w:color="auto" w:fill="FFFFFF"/>
        <w:spacing w:after="0" w:line="240" w:lineRule="auto"/>
        <w:ind w:left="708"/>
        <w:jc w:val="both"/>
        <w:rPr>
          <w:rFonts w:ascii="Arial" w:eastAsia="Times New Roman" w:hAnsi="Arial" w:cs="Arial"/>
          <w:i/>
          <w:iCs/>
          <w:lang w:eastAsia="es-CO"/>
        </w:rPr>
      </w:pPr>
    </w:p>
    <w:p w14:paraId="384C6F35" w14:textId="7BBEB8EF" w:rsidR="008A7B33" w:rsidRPr="008A7B33" w:rsidRDefault="000F4E19" w:rsidP="008A7B33">
      <w:pPr>
        <w:shd w:val="clear" w:color="auto" w:fill="FFFFFF"/>
        <w:spacing w:after="0" w:line="240" w:lineRule="auto"/>
        <w:ind w:left="708"/>
        <w:jc w:val="both"/>
        <w:rPr>
          <w:rFonts w:ascii="Arial" w:eastAsia="Times New Roman" w:hAnsi="Arial" w:cs="Arial"/>
          <w:i/>
          <w:iCs/>
          <w:lang w:eastAsia="es-CO"/>
        </w:rPr>
      </w:pPr>
      <w:r w:rsidRPr="009E008C">
        <w:rPr>
          <w:rFonts w:ascii="Arial" w:eastAsia="Times New Roman" w:hAnsi="Arial" w:cs="Arial"/>
          <w:i/>
          <w:iCs/>
          <w:lang w:eastAsia="es-CO"/>
        </w:rPr>
        <w:t>Esta calificación de utilidad pública o interés social tendrá los efectos oportunos para su primacía en todo lo referente a ordenamiento del territorio, urbanismo, planificación ambiental, fomento económico, valoración positiva en los procedimientos administrativos de concurrencia y selección, y de expropiación forzosa.”</w:t>
      </w:r>
      <w:r w:rsidRPr="009E008C">
        <w:rPr>
          <w:rFonts w:ascii="Arial" w:eastAsia="Times New Roman" w:hAnsi="Arial" w:cs="Arial"/>
          <w:i/>
          <w:iCs/>
          <w:lang w:eastAsia="es-CO"/>
        </w:rPr>
        <w:cr/>
      </w:r>
    </w:p>
    <w:p w14:paraId="359033E6" w14:textId="6CBA0B32" w:rsidR="000E1478" w:rsidRDefault="000E1478" w:rsidP="008A7B33">
      <w:pPr>
        <w:shd w:val="clear" w:color="auto" w:fill="FFFFFF"/>
        <w:spacing w:after="0" w:line="240" w:lineRule="auto"/>
        <w:jc w:val="both"/>
        <w:rPr>
          <w:rFonts w:ascii="Arial" w:eastAsia="Times New Roman" w:hAnsi="Arial" w:cs="Arial"/>
          <w:lang w:eastAsia="es-CO"/>
        </w:rPr>
      </w:pPr>
      <w:r w:rsidRPr="008624DD">
        <w:rPr>
          <w:rFonts w:ascii="Arial" w:eastAsia="Times New Roman" w:hAnsi="Arial" w:cs="Arial"/>
          <w:lang w:eastAsia="es-CO"/>
        </w:rPr>
        <w:t xml:space="preserve">Que </w:t>
      </w:r>
      <w:r>
        <w:rPr>
          <w:rFonts w:ascii="Arial" w:eastAsia="Times New Roman" w:hAnsi="Arial" w:cs="Arial"/>
          <w:lang w:eastAsia="es-CO"/>
        </w:rPr>
        <w:t xml:space="preserve">este Ministerio </w:t>
      </w:r>
      <w:r w:rsidRPr="008624DD">
        <w:rPr>
          <w:rFonts w:ascii="Arial" w:eastAsia="Times New Roman" w:hAnsi="Arial" w:cs="Arial"/>
          <w:lang w:eastAsia="es-CO"/>
        </w:rPr>
        <w:t xml:space="preserve">resalta la necesidad de incorporar de manera perentoria unas actividades identificadas previamente como de bajo impacto ambiental y </w:t>
      </w:r>
      <w:proofErr w:type="gramStart"/>
      <w:r w:rsidRPr="008624DD">
        <w:rPr>
          <w:rFonts w:ascii="Arial" w:eastAsia="Times New Roman" w:hAnsi="Arial" w:cs="Arial"/>
          <w:lang w:eastAsia="es-CO"/>
        </w:rPr>
        <w:t>que</w:t>
      </w:r>
      <w:proofErr w:type="gramEnd"/>
      <w:r w:rsidRPr="008624DD">
        <w:rPr>
          <w:rFonts w:ascii="Arial" w:eastAsia="Times New Roman" w:hAnsi="Arial" w:cs="Arial"/>
          <w:lang w:eastAsia="es-CO"/>
        </w:rPr>
        <w:t xml:space="preserve"> además, generan beneficio social, de manera tal, que se puedan desarrollar en áreas de reserva forestal sin necesidad de sustracción. Estas actividades indudablemente son necesarias para el cumplimiento de los objetivos que persiguen las reservas forestales y a su vez, contribuyen al desarrollo sustentable de las poblaciones que las habitan, dando alcance a los compromisos establecidos con las comunidades, y en armonía con las disposiciones establecidas en el Plan Nacional de Desarrollo 2022-2026 “Colombia Potencia Mundial de la Vida”.</w:t>
      </w:r>
    </w:p>
    <w:p w14:paraId="77C5761D" w14:textId="77777777" w:rsidR="008A7B33" w:rsidRDefault="008A7B33" w:rsidP="008A7B33">
      <w:pPr>
        <w:shd w:val="clear" w:color="auto" w:fill="FFFFFF"/>
        <w:spacing w:after="0" w:line="240" w:lineRule="auto"/>
        <w:jc w:val="both"/>
        <w:rPr>
          <w:rFonts w:ascii="Arial" w:eastAsia="Times New Roman" w:hAnsi="Arial" w:cs="Arial"/>
          <w:lang w:eastAsia="es-CO"/>
        </w:rPr>
      </w:pPr>
    </w:p>
    <w:p w14:paraId="37DD8222" w14:textId="142E7C55" w:rsidR="008A7B33" w:rsidRDefault="008A7B33" w:rsidP="008A7B33">
      <w:pPr>
        <w:shd w:val="clear" w:color="auto" w:fill="FFFFFF"/>
        <w:spacing w:after="0" w:line="240" w:lineRule="auto"/>
        <w:jc w:val="both"/>
        <w:rPr>
          <w:rFonts w:ascii="Arial" w:eastAsia="Times New Roman" w:hAnsi="Arial" w:cs="Arial"/>
          <w:lang w:eastAsia="es-CO"/>
        </w:rPr>
      </w:pPr>
      <w:r>
        <w:rPr>
          <w:rFonts w:ascii="Arial" w:eastAsia="Times New Roman" w:hAnsi="Arial" w:cs="Arial"/>
          <w:lang w:eastAsia="es-CO"/>
        </w:rPr>
        <w:t>Que e</w:t>
      </w:r>
      <w:r w:rsidRPr="008A7B33">
        <w:rPr>
          <w:rFonts w:ascii="Arial" w:eastAsia="Times New Roman" w:hAnsi="Arial" w:cs="Arial"/>
          <w:lang w:eastAsia="es-CO"/>
        </w:rPr>
        <w:t xml:space="preserve">n conclusión, las actividades propuestas, precisamente se enmarcan en el beneficio social, considerando que llevan a mejoras en la calidad de vida, el bienestar colectivo y el fortalecimiento comunitario, de los habitantes rurales de las áreas de reserva forestal; resolviendo en algunos casos problemáticas concretas, en términos de salud, educación, </w:t>
      </w:r>
      <w:r w:rsidRPr="008A7B33">
        <w:rPr>
          <w:rFonts w:ascii="Arial" w:eastAsia="Times New Roman" w:hAnsi="Arial" w:cs="Arial"/>
          <w:lang w:eastAsia="es-CO"/>
        </w:rPr>
        <w:lastRenderedPageBreak/>
        <w:t xml:space="preserve">vivienda, servicios públicos, soberanía alimentaria, bienestar comunitario, accesibilidad digital y tecnológica, comunicación, turismo, y seguridad.  </w:t>
      </w:r>
    </w:p>
    <w:p w14:paraId="47D61171" w14:textId="77777777" w:rsidR="008A7B33" w:rsidRPr="008A7B33" w:rsidRDefault="008A7B33" w:rsidP="008A7B33">
      <w:pPr>
        <w:shd w:val="clear" w:color="auto" w:fill="FFFFFF"/>
        <w:spacing w:after="0" w:line="240" w:lineRule="auto"/>
        <w:jc w:val="both"/>
        <w:rPr>
          <w:rFonts w:ascii="Arial" w:eastAsia="Times New Roman" w:hAnsi="Arial" w:cs="Arial"/>
          <w:lang w:eastAsia="es-CO"/>
        </w:rPr>
      </w:pPr>
    </w:p>
    <w:p w14:paraId="7A67F3A4" w14:textId="4D9BDFEC" w:rsidR="008A7B33" w:rsidRDefault="008A7B33" w:rsidP="008A7B33">
      <w:pPr>
        <w:shd w:val="clear" w:color="auto" w:fill="FFFFFF"/>
        <w:spacing w:after="0" w:line="240" w:lineRule="auto"/>
        <w:jc w:val="both"/>
        <w:rPr>
          <w:rFonts w:ascii="Arial" w:eastAsia="Times New Roman" w:hAnsi="Arial" w:cs="Arial"/>
          <w:lang w:eastAsia="es-CO"/>
        </w:rPr>
      </w:pPr>
      <w:r>
        <w:rPr>
          <w:rFonts w:ascii="Arial" w:eastAsia="Times New Roman" w:hAnsi="Arial" w:cs="Arial"/>
          <w:lang w:eastAsia="es-CO"/>
        </w:rPr>
        <w:t>Que d</w:t>
      </w:r>
      <w:r w:rsidRPr="008A7B33">
        <w:rPr>
          <w:rFonts w:ascii="Arial" w:eastAsia="Times New Roman" w:hAnsi="Arial" w:cs="Arial"/>
          <w:lang w:eastAsia="es-CO"/>
        </w:rPr>
        <w:t>e igual forma estas actividades contribuyen a la generación de conocimiento sobre la diversidad biológica, riqueza arqueológica, uso y manejo de los bosques y restauración ecológica en sus diferentes líneas.</w:t>
      </w:r>
    </w:p>
    <w:p w14:paraId="00FAC162" w14:textId="77777777" w:rsidR="008A7B33" w:rsidRPr="008A7B33" w:rsidRDefault="008A7B33" w:rsidP="008A7B33">
      <w:pPr>
        <w:shd w:val="clear" w:color="auto" w:fill="FFFFFF"/>
        <w:spacing w:after="0" w:line="240" w:lineRule="auto"/>
        <w:jc w:val="both"/>
        <w:rPr>
          <w:rFonts w:ascii="Arial" w:eastAsia="Times New Roman" w:hAnsi="Arial" w:cs="Arial"/>
          <w:lang w:eastAsia="es-CO"/>
        </w:rPr>
      </w:pPr>
    </w:p>
    <w:p w14:paraId="2ED9882C" w14:textId="052152CE" w:rsidR="008A7B33" w:rsidRDefault="008A7B33" w:rsidP="008A7B33">
      <w:pPr>
        <w:shd w:val="clear" w:color="auto" w:fill="FFFFFF"/>
        <w:spacing w:after="0" w:line="240" w:lineRule="auto"/>
        <w:jc w:val="both"/>
        <w:rPr>
          <w:rFonts w:ascii="Arial" w:eastAsia="Times New Roman" w:hAnsi="Arial" w:cs="Arial"/>
          <w:lang w:eastAsia="es-CO"/>
        </w:rPr>
      </w:pPr>
      <w:r>
        <w:rPr>
          <w:rFonts w:ascii="Arial" w:eastAsia="Times New Roman" w:hAnsi="Arial" w:cs="Arial"/>
          <w:lang w:eastAsia="es-CO"/>
        </w:rPr>
        <w:t>Que f</w:t>
      </w:r>
      <w:r w:rsidRPr="008A7B33">
        <w:rPr>
          <w:rFonts w:ascii="Arial" w:eastAsia="Times New Roman" w:hAnsi="Arial" w:cs="Arial"/>
          <w:lang w:eastAsia="es-CO"/>
        </w:rPr>
        <w:t>inalmente, la inclusión de actividades relacionadas con la gestión del riesgo y de desastres, generan un beneficio social tangible e invaluable en las áreas rurales de las reservas forestales, que se traduce principalmente en la protección de la vida, la estabilidad económica y el fortalecimiento de la resiliencia comunitaria.</w:t>
      </w:r>
    </w:p>
    <w:p w14:paraId="40E7BE0D" w14:textId="77777777" w:rsidR="008B0332" w:rsidRDefault="008B0332" w:rsidP="006C3DCB">
      <w:pPr>
        <w:shd w:val="clear" w:color="auto" w:fill="FFFFFF"/>
        <w:spacing w:after="0" w:line="240" w:lineRule="auto"/>
        <w:jc w:val="both"/>
        <w:rPr>
          <w:rFonts w:ascii="Arial" w:eastAsia="Times New Roman" w:hAnsi="Arial" w:cs="Arial"/>
          <w:lang w:eastAsia="es-CO"/>
        </w:rPr>
      </w:pPr>
    </w:p>
    <w:p w14:paraId="3CA7278F" w14:textId="525924DB" w:rsidR="00E3723B" w:rsidRPr="009E008C" w:rsidRDefault="00E3723B" w:rsidP="006C3DCB">
      <w:pPr>
        <w:shd w:val="clear" w:color="auto" w:fill="FFFFFF"/>
        <w:spacing w:after="0" w:line="240" w:lineRule="auto"/>
        <w:jc w:val="both"/>
        <w:rPr>
          <w:rFonts w:ascii="Arial" w:hAnsi="Arial" w:cs="Arial"/>
          <w:shd w:val="clear" w:color="auto" w:fill="FFFFFF"/>
        </w:rPr>
      </w:pPr>
      <w:r w:rsidRPr="009E008C">
        <w:rPr>
          <w:rFonts w:ascii="Arial" w:eastAsia="Times New Roman" w:hAnsi="Arial" w:cs="Arial"/>
          <w:lang w:eastAsia="es-CO"/>
        </w:rPr>
        <w:t xml:space="preserve">Que dado lo anterior, se considera necesario </w:t>
      </w:r>
      <w:r w:rsidR="00235599" w:rsidRPr="009E008C">
        <w:rPr>
          <w:rFonts w:ascii="Arial" w:eastAsia="Times New Roman" w:hAnsi="Arial" w:cs="Arial"/>
          <w:lang w:eastAsia="es-CO"/>
        </w:rPr>
        <w:t xml:space="preserve">generar la actualización </w:t>
      </w:r>
      <w:r w:rsidR="00DE0A3F" w:rsidRPr="009E008C">
        <w:rPr>
          <w:rFonts w:ascii="Arial" w:eastAsia="Times New Roman" w:hAnsi="Arial" w:cs="Arial"/>
          <w:lang w:eastAsia="es-CO"/>
        </w:rPr>
        <w:t>de las actividades de bajo impacto ambiental y que además generan beneficio social</w:t>
      </w:r>
      <w:r w:rsidR="00A70267" w:rsidRPr="009E008C">
        <w:rPr>
          <w:rFonts w:ascii="Arial" w:eastAsia="Times New Roman" w:hAnsi="Arial" w:cs="Arial"/>
          <w:lang w:eastAsia="es-CO"/>
        </w:rPr>
        <w:t xml:space="preserve">, </w:t>
      </w:r>
      <w:r w:rsidR="00DE0A3F" w:rsidRPr="009E008C">
        <w:rPr>
          <w:rFonts w:ascii="Arial" w:eastAsia="Times New Roman" w:hAnsi="Arial" w:cs="Arial"/>
          <w:lang w:eastAsia="es-CO"/>
        </w:rPr>
        <w:t xml:space="preserve">derogar </w:t>
      </w:r>
      <w:r w:rsidR="00765474" w:rsidRPr="009E008C">
        <w:rPr>
          <w:rFonts w:ascii="Arial" w:eastAsia="Times New Roman" w:hAnsi="Arial" w:cs="Arial"/>
          <w:lang w:eastAsia="es-CO"/>
        </w:rPr>
        <w:t xml:space="preserve">las resoluciones 1527 de 2012 y 1274 de 2014 y unificar en un solo instrumento normativo </w:t>
      </w:r>
      <w:r w:rsidR="00293CF2" w:rsidRPr="009E008C">
        <w:rPr>
          <w:rFonts w:ascii="Arial" w:eastAsia="Times New Roman" w:hAnsi="Arial" w:cs="Arial"/>
          <w:lang w:eastAsia="es-CO"/>
        </w:rPr>
        <w:t xml:space="preserve">las actividades </w:t>
      </w:r>
      <w:r w:rsidR="00293CF2" w:rsidRPr="009E008C">
        <w:rPr>
          <w:rFonts w:ascii="Arial" w:hAnsi="Arial" w:cs="Arial"/>
          <w:shd w:val="clear" w:color="auto" w:fill="FFFFFF"/>
        </w:rPr>
        <w:t>de bajo impacto ambiental y que generan beneficio social</w:t>
      </w:r>
      <w:r w:rsidR="006C3DCB" w:rsidRPr="009E008C">
        <w:rPr>
          <w:rFonts w:ascii="Arial" w:hAnsi="Arial" w:cs="Arial"/>
          <w:shd w:val="clear" w:color="auto" w:fill="FFFFFF"/>
        </w:rPr>
        <w:t xml:space="preserve"> al interior de</w:t>
      </w:r>
      <w:r w:rsidR="00293CF2" w:rsidRPr="009E008C">
        <w:rPr>
          <w:rFonts w:ascii="Arial" w:hAnsi="Arial" w:cs="Arial"/>
          <w:shd w:val="clear" w:color="auto" w:fill="FFFFFF"/>
        </w:rPr>
        <w:t xml:space="preserve"> las áreas de reserva forestal, sin necesidad de efectuar la sustracción del área</w:t>
      </w:r>
      <w:r w:rsidR="006C3DCB" w:rsidRPr="009E008C">
        <w:rPr>
          <w:rFonts w:ascii="Arial" w:hAnsi="Arial" w:cs="Arial"/>
          <w:shd w:val="clear" w:color="auto" w:fill="FFFFFF"/>
        </w:rPr>
        <w:t>.</w:t>
      </w:r>
    </w:p>
    <w:p w14:paraId="61875D28" w14:textId="77777777" w:rsidR="00091AA1" w:rsidRPr="009E008C" w:rsidRDefault="00091AA1" w:rsidP="006C3DCB">
      <w:pPr>
        <w:shd w:val="clear" w:color="auto" w:fill="FFFFFF"/>
        <w:spacing w:after="0" w:line="240" w:lineRule="auto"/>
        <w:jc w:val="both"/>
        <w:rPr>
          <w:rFonts w:ascii="Arial" w:hAnsi="Arial" w:cs="Arial"/>
          <w:shd w:val="clear" w:color="auto" w:fill="FFFFFF"/>
        </w:rPr>
      </w:pPr>
    </w:p>
    <w:p w14:paraId="2BB32B3B" w14:textId="5F1DD23F" w:rsidR="00091AA1" w:rsidRPr="009E008C" w:rsidRDefault="00091AA1" w:rsidP="00091AA1">
      <w:p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Que</w:t>
      </w:r>
      <w:r w:rsidR="008E1929" w:rsidRPr="009E008C">
        <w:rPr>
          <w:rFonts w:ascii="Arial" w:eastAsia="Times New Roman" w:hAnsi="Arial" w:cs="Arial"/>
          <w:lang w:eastAsia="es-CO"/>
        </w:rPr>
        <w:t>,</w:t>
      </w:r>
      <w:r w:rsidRPr="009E008C">
        <w:rPr>
          <w:rFonts w:ascii="Arial" w:eastAsia="Times New Roman" w:hAnsi="Arial" w:cs="Arial"/>
          <w:lang w:eastAsia="es-CO"/>
        </w:rPr>
        <w:t xml:space="preserve"> en mérito de lo expuesto,</w:t>
      </w:r>
    </w:p>
    <w:p w14:paraId="257A29A9" w14:textId="446713E7" w:rsidR="008E1929" w:rsidRPr="009E008C" w:rsidRDefault="008E1929" w:rsidP="006C3DCB">
      <w:pPr>
        <w:shd w:val="clear" w:color="auto" w:fill="FFFFFF"/>
        <w:spacing w:after="0" w:line="240" w:lineRule="auto"/>
        <w:jc w:val="both"/>
        <w:rPr>
          <w:rFonts w:ascii="Arial" w:eastAsia="Times New Roman" w:hAnsi="Arial" w:cs="Arial"/>
          <w:lang w:eastAsia="es-CO"/>
        </w:rPr>
      </w:pPr>
    </w:p>
    <w:p w14:paraId="67D9985F" w14:textId="77777777" w:rsidR="001464D6" w:rsidRPr="009E008C" w:rsidRDefault="001464D6" w:rsidP="00D45C90">
      <w:pPr>
        <w:spacing w:line="240" w:lineRule="auto"/>
        <w:jc w:val="center"/>
        <w:rPr>
          <w:rFonts w:ascii="Arial" w:hAnsi="Arial" w:cs="Arial"/>
          <w:b/>
        </w:rPr>
      </w:pPr>
      <w:r w:rsidRPr="009E008C">
        <w:rPr>
          <w:rFonts w:ascii="Arial" w:hAnsi="Arial" w:cs="Arial"/>
          <w:b/>
        </w:rPr>
        <w:t>RESUELVE:</w:t>
      </w:r>
    </w:p>
    <w:p w14:paraId="7DC31FFD" w14:textId="5A37DAA3" w:rsidR="00FA790E" w:rsidRPr="009E008C" w:rsidRDefault="00126DF2" w:rsidP="00091AA1">
      <w:p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b/>
          <w:bCs/>
          <w:lang w:eastAsia="es-CO"/>
        </w:rPr>
        <w:t>ARTÍCULO</w:t>
      </w:r>
      <w:r w:rsidRPr="009E008C">
        <w:rPr>
          <w:rFonts w:ascii="Arial" w:eastAsia="Times New Roman" w:hAnsi="Arial" w:cs="Arial"/>
          <w:lang w:eastAsia="es-CO"/>
        </w:rPr>
        <w:t> </w:t>
      </w:r>
      <w:r w:rsidRPr="009E008C">
        <w:rPr>
          <w:rFonts w:ascii="Arial" w:eastAsia="Times New Roman" w:hAnsi="Arial" w:cs="Arial"/>
          <w:b/>
          <w:bCs/>
          <w:lang w:eastAsia="es-CO"/>
        </w:rPr>
        <w:t xml:space="preserve">1. OBJETO. </w:t>
      </w:r>
      <w:r w:rsidR="00FA790E" w:rsidRPr="009E008C">
        <w:rPr>
          <w:rFonts w:ascii="Arial" w:eastAsia="Times New Roman" w:hAnsi="Arial" w:cs="Arial"/>
          <w:lang w:eastAsia="es-CO"/>
        </w:rPr>
        <w:t xml:space="preserve">La presente resolución tiene por objeto </w:t>
      </w:r>
      <w:r w:rsidR="00F631A4" w:rsidRPr="009E008C">
        <w:rPr>
          <w:rFonts w:ascii="Arial" w:eastAsia="Times New Roman" w:hAnsi="Arial" w:cs="Arial"/>
          <w:lang w:eastAsia="es-CO"/>
        </w:rPr>
        <w:t>señalar</w:t>
      </w:r>
      <w:r w:rsidR="003C5229" w:rsidRPr="009E008C">
        <w:rPr>
          <w:rFonts w:ascii="Arial" w:eastAsia="Times New Roman" w:hAnsi="Arial" w:cs="Arial"/>
          <w:lang w:eastAsia="es-CO"/>
        </w:rPr>
        <w:t xml:space="preserve"> </w:t>
      </w:r>
      <w:r w:rsidR="00FA790E" w:rsidRPr="009E008C">
        <w:rPr>
          <w:rFonts w:ascii="Arial" w:eastAsia="Times New Roman" w:hAnsi="Arial" w:cs="Arial"/>
          <w:lang w:eastAsia="es-CO"/>
        </w:rPr>
        <w:t xml:space="preserve">las actividades de bajo impacto ambiental </w:t>
      </w:r>
      <w:r w:rsidR="003C5229" w:rsidRPr="009E008C">
        <w:rPr>
          <w:rFonts w:ascii="Arial" w:eastAsia="Times New Roman" w:hAnsi="Arial" w:cs="Arial"/>
          <w:lang w:eastAsia="es-CO"/>
        </w:rPr>
        <w:t xml:space="preserve">que </w:t>
      </w:r>
      <w:r w:rsidR="00FA790E" w:rsidRPr="009E008C">
        <w:rPr>
          <w:rFonts w:ascii="Arial" w:eastAsia="Times New Roman" w:hAnsi="Arial" w:cs="Arial"/>
          <w:lang w:eastAsia="es-CO"/>
        </w:rPr>
        <w:t xml:space="preserve">generan beneficio social, las cuales se pueden desarrollar </w:t>
      </w:r>
      <w:r w:rsidR="003C5229" w:rsidRPr="009E008C">
        <w:rPr>
          <w:rFonts w:ascii="Arial" w:eastAsia="Times New Roman" w:hAnsi="Arial" w:cs="Arial"/>
          <w:lang w:eastAsia="es-CO"/>
        </w:rPr>
        <w:t xml:space="preserve">al interior </w:t>
      </w:r>
      <w:r w:rsidR="00D42B48" w:rsidRPr="009E008C">
        <w:rPr>
          <w:rFonts w:ascii="Arial" w:eastAsia="Times New Roman" w:hAnsi="Arial" w:cs="Arial"/>
          <w:lang w:eastAsia="es-CO"/>
        </w:rPr>
        <w:t>de las</w:t>
      </w:r>
      <w:r w:rsidR="00FA790E" w:rsidRPr="009E008C">
        <w:rPr>
          <w:rFonts w:ascii="Arial" w:eastAsia="Times New Roman" w:hAnsi="Arial" w:cs="Arial"/>
          <w:lang w:eastAsia="es-CO"/>
        </w:rPr>
        <w:t xml:space="preserve"> áreas de reserva foresta</w:t>
      </w:r>
      <w:r w:rsidR="003C5229" w:rsidRPr="009E008C">
        <w:rPr>
          <w:rFonts w:ascii="Arial" w:eastAsia="Times New Roman" w:hAnsi="Arial" w:cs="Arial"/>
          <w:lang w:eastAsia="es-CO"/>
        </w:rPr>
        <w:t>l</w:t>
      </w:r>
      <w:r w:rsidR="00FA790E" w:rsidRPr="009E008C">
        <w:rPr>
          <w:rFonts w:ascii="Arial" w:eastAsia="Times New Roman" w:hAnsi="Arial" w:cs="Arial"/>
          <w:lang w:eastAsia="es-CO"/>
        </w:rPr>
        <w:t xml:space="preserve"> sin necesidad de </w:t>
      </w:r>
      <w:r w:rsidR="001B11A6" w:rsidRPr="009E008C">
        <w:rPr>
          <w:rFonts w:ascii="Arial" w:eastAsia="Times New Roman" w:hAnsi="Arial" w:cs="Arial"/>
          <w:lang w:eastAsia="es-CO"/>
        </w:rPr>
        <w:t xml:space="preserve">adelantar el trámite previo de </w:t>
      </w:r>
      <w:r w:rsidR="003C5229" w:rsidRPr="009E008C">
        <w:rPr>
          <w:rFonts w:ascii="Arial" w:eastAsia="Times New Roman" w:hAnsi="Arial" w:cs="Arial"/>
          <w:lang w:eastAsia="es-CO"/>
        </w:rPr>
        <w:t>sustracción; así</w:t>
      </w:r>
      <w:r w:rsidR="00FA790E" w:rsidRPr="009E008C">
        <w:rPr>
          <w:rFonts w:ascii="Arial" w:eastAsia="Times New Roman" w:hAnsi="Arial" w:cs="Arial"/>
          <w:lang w:eastAsia="es-CO"/>
        </w:rPr>
        <w:t xml:space="preserve"> como</w:t>
      </w:r>
      <w:r w:rsidR="003C5229" w:rsidRPr="009E008C">
        <w:rPr>
          <w:rFonts w:ascii="Arial" w:eastAsia="Times New Roman" w:hAnsi="Arial" w:cs="Arial"/>
          <w:lang w:eastAsia="es-CO"/>
        </w:rPr>
        <w:t>, establecer</w:t>
      </w:r>
      <w:r w:rsidR="00FA790E" w:rsidRPr="009E008C">
        <w:rPr>
          <w:rFonts w:ascii="Arial" w:eastAsia="Times New Roman" w:hAnsi="Arial" w:cs="Arial"/>
          <w:lang w:eastAsia="es-CO"/>
        </w:rPr>
        <w:t xml:space="preserve"> las condiciones para el desarrollo de </w:t>
      </w:r>
      <w:r w:rsidR="0047721C" w:rsidRPr="009E008C">
        <w:rPr>
          <w:rFonts w:ascii="Arial" w:eastAsia="Times New Roman" w:hAnsi="Arial" w:cs="Arial"/>
          <w:lang w:eastAsia="es-CO"/>
        </w:rPr>
        <w:t>estas</w:t>
      </w:r>
      <w:r w:rsidR="00FA790E" w:rsidRPr="009E008C">
        <w:rPr>
          <w:rFonts w:ascii="Arial" w:eastAsia="Times New Roman" w:hAnsi="Arial" w:cs="Arial"/>
          <w:lang w:eastAsia="es-CO"/>
        </w:rPr>
        <w:t>.</w:t>
      </w:r>
    </w:p>
    <w:p w14:paraId="77664469" w14:textId="77777777" w:rsidR="00091AA1" w:rsidRPr="009E008C" w:rsidRDefault="00091AA1" w:rsidP="00091AA1">
      <w:pPr>
        <w:shd w:val="clear" w:color="auto" w:fill="FFFFFF"/>
        <w:spacing w:after="0" w:line="240" w:lineRule="auto"/>
        <w:jc w:val="both"/>
        <w:rPr>
          <w:rFonts w:ascii="Arial" w:eastAsia="Times New Roman" w:hAnsi="Arial" w:cs="Arial"/>
          <w:lang w:eastAsia="es-CO"/>
        </w:rPr>
      </w:pPr>
    </w:p>
    <w:p w14:paraId="71530F6F" w14:textId="2AE1BC88" w:rsidR="006C3DCB" w:rsidRPr="009E008C" w:rsidRDefault="00126DF2" w:rsidP="00E3723B">
      <w:pPr>
        <w:shd w:val="clear" w:color="auto" w:fill="FFFFFF"/>
        <w:spacing w:after="0" w:line="240" w:lineRule="auto"/>
        <w:jc w:val="both"/>
        <w:rPr>
          <w:rFonts w:ascii="Arial" w:eastAsia="Times New Roman" w:hAnsi="Arial" w:cs="Arial"/>
          <w:lang w:eastAsia="es-CO"/>
        </w:rPr>
      </w:pPr>
      <w:bookmarkStart w:id="4" w:name="_Hlk215136143"/>
      <w:r w:rsidRPr="009E008C">
        <w:rPr>
          <w:rFonts w:ascii="Arial" w:eastAsia="Times New Roman" w:hAnsi="Arial" w:cs="Arial"/>
          <w:b/>
          <w:bCs/>
          <w:lang w:eastAsia="es-CO"/>
        </w:rPr>
        <w:t>ARTÍCULO</w:t>
      </w:r>
      <w:r w:rsidRPr="009E008C">
        <w:rPr>
          <w:rFonts w:ascii="Arial" w:eastAsia="Times New Roman" w:hAnsi="Arial" w:cs="Arial"/>
          <w:lang w:eastAsia="es-CO"/>
        </w:rPr>
        <w:t> </w:t>
      </w:r>
      <w:r w:rsidRPr="009E008C">
        <w:rPr>
          <w:rFonts w:ascii="Arial" w:eastAsia="Times New Roman" w:hAnsi="Arial" w:cs="Arial"/>
          <w:b/>
          <w:bCs/>
          <w:lang w:eastAsia="es-CO"/>
        </w:rPr>
        <w:t>2. ACTIVIDADES</w:t>
      </w:r>
      <w:r w:rsidR="00B30C3F" w:rsidRPr="009E008C">
        <w:rPr>
          <w:rFonts w:ascii="Arial" w:eastAsia="Times New Roman" w:hAnsi="Arial" w:cs="Arial"/>
          <w:b/>
          <w:bCs/>
          <w:lang w:eastAsia="es-CO"/>
        </w:rPr>
        <w:t xml:space="preserve"> DE BAJO IMPACTO</w:t>
      </w:r>
      <w:r w:rsidRPr="009E008C">
        <w:rPr>
          <w:rFonts w:ascii="Arial" w:eastAsia="Times New Roman" w:hAnsi="Arial" w:cs="Arial"/>
          <w:b/>
          <w:bCs/>
          <w:lang w:eastAsia="es-CO"/>
        </w:rPr>
        <w:t xml:space="preserve">. </w:t>
      </w:r>
      <w:r w:rsidR="006E474F" w:rsidRPr="009E008C">
        <w:rPr>
          <w:rFonts w:ascii="Arial" w:hAnsi="Arial" w:cs="Arial"/>
          <w:shd w:val="clear" w:color="auto" w:fill="FFFFFF"/>
        </w:rPr>
        <w:t>L</w:t>
      </w:r>
      <w:r w:rsidR="005D02E2" w:rsidRPr="009E008C">
        <w:rPr>
          <w:rFonts w:ascii="Arial" w:hAnsi="Arial" w:cs="Arial"/>
          <w:shd w:val="clear" w:color="auto" w:fill="FFFFFF"/>
        </w:rPr>
        <w:t xml:space="preserve">as actividades </w:t>
      </w:r>
      <w:r w:rsidR="00B30C3F" w:rsidRPr="009E008C">
        <w:rPr>
          <w:rFonts w:ascii="Arial" w:hAnsi="Arial" w:cs="Arial"/>
          <w:shd w:val="clear" w:color="auto" w:fill="FFFFFF"/>
        </w:rPr>
        <w:t>de bajo impacto y que generan beneficio social para efectos del objeto de esta resolución, son:</w:t>
      </w:r>
    </w:p>
    <w:p w14:paraId="4AE5A814" w14:textId="6469B803" w:rsidR="00E3723B" w:rsidRPr="009E008C" w:rsidRDefault="00E3723B" w:rsidP="005D02E2">
      <w:pPr>
        <w:shd w:val="clear" w:color="auto" w:fill="FFFFFF"/>
        <w:spacing w:after="0" w:line="240" w:lineRule="auto"/>
        <w:jc w:val="both"/>
        <w:rPr>
          <w:rFonts w:ascii="Arial" w:eastAsia="Times New Roman" w:hAnsi="Arial" w:cs="Arial"/>
          <w:lang w:eastAsia="es-CO"/>
        </w:rPr>
      </w:pPr>
    </w:p>
    <w:p w14:paraId="222B4916" w14:textId="34C0FAD7" w:rsidR="000A07F1" w:rsidRPr="009E008C" w:rsidRDefault="005D02E2" w:rsidP="006F4DE3">
      <w:pPr>
        <w:pStyle w:val="Prrafodelista"/>
        <w:numPr>
          <w:ilvl w:val="0"/>
          <w:numId w:val="7"/>
        </w:num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 xml:space="preserve">Las inherentes o necesarias para adelantar la administración </w:t>
      </w:r>
      <w:r w:rsidR="001531EF" w:rsidRPr="009E008C">
        <w:rPr>
          <w:rFonts w:ascii="Arial" w:hAnsi="Arial" w:cs="Arial"/>
        </w:rPr>
        <w:t>de las reservas forestales por parte de la autoridad ambiental competente</w:t>
      </w:r>
      <w:r w:rsidR="00E27F11" w:rsidRPr="009E008C">
        <w:rPr>
          <w:rFonts w:ascii="Arial" w:hAnsi="Arial" w:cs="Arial"/>
        </w:rPr>
        <w:t>.</w:t>
      </w:r>
    </w:p>
    <w:p w14:paraId="4A148281" w14:textId="77777777" w:rsidR="007B33B6" w:rsidRPr="009E008C" w:rsidRDefault="007B33B6" w:rsidP="007B33B6">
      <w:pPr>
        <w:pStyle w:val="Prrafodelista"/>
        <w:shd w:val="clear" w:color="auto" w:fill="FFFFFF"/>
        <w:spacing w:after="0" w:line="240" w:lineRule="auto"/>
        <w:ind w:left="360"/>
        <w:jc w:val="both"/>
        <w:rPr>
          <w:rFonts w:ascii="Arial" w:eastAsia="Times New Roman" w:hAnsi="Arial" w:cs="Arial"/>
          <w:lang w:eastAsia="es-CO"/>
        </w:rPr>
      </w:pPr>
    </w:p>
    <w:p w14:paraId="6EE4F2E8" w14:textId="204EC574" w:rsidR="007B33B6" w:rsidRPr="009E008C" w:rsidRDefault="007B33B6" w:rsidP="006F4DE3">
      <w:pPr>
        <w:pStyle w:val="Prrafodelista"/>
        <w:numPr>
          <w:ilvl w:val="0"/>
          <w:numId w:val="7"/>
        </w:num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kern w:val="0"/>
          <w:lang w:eastAsia="es-CO"/>
          <w14:ligatures w14:val="none"/>
        </w:rPr>
        <w:t>La adecuación, modificación, restauración, reforzamiento estructural o la reubicación por riesgo de las infraestructuras ubicadas en las reservas forestales</w:t>
      </w:r>
      <w:r w:rsidR="000711ED" w:rsidRPr="009E008C">
        <w:rPr>
          <w:rFonts w:ascii="Arial" w:eastAsia="Times New Roman" w:hAnsi="Arial" w:cs="Arial"/>
          <w:kern w:val="0"/>
          <w:lang w:eastAsia="es-CO"/>
          <w14:ligatures w14:val="none"/>
        </w:rPr>
        <w:t xml:space="preserve">, que no implique aumento en el índice de ocupación. </w:t>
      </w:r>
    </w:p>
    <w:p w14:paraId="5610D926" w14:textId="77777777" w:rsidR="005E70BB" w:rsidRPr="009E008C" w:rsidRDefault="005E70BB" w:rsidP="000711ED">
      <w:pPr>
        <w:shd w:val="clear" w:color="auto" w:fill="FFFFFF"/>
        <w:spacing w:after="0" w:line="240" w:lineRule="auto"/>
        <w:jc w:val="both"/>
        <w:rPr>
          <w:rFonts w:ascii="Arial" w:eastAsia="Times New Roman" w:hAnsi="Arial" w:cs="Arial"/>
          <w:lang w:eastAsia="es-CO"/>
        </w:rPr>
      </w:pPr>
    </w:p>
    <w:p w14:paraId="32A75134" w14:textId="531B1313" w:rsidR="000A07F1" w:rsidRPr="009E008C" w:rsidRDefault="00E3723B" w:rsidP="006F4DE3">
      <w:pPr>
        <w:pStyle w:val="Prrafodelista"/>
        <w:numPr>
          <w:ilvl w:val="0"/>
          <w:numId w:val="7"/>
        </w:num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El establecimiento de unidades dentro del marco de actividades de campaña militar</w:t>
      </w:r>
      <w:r w:rsidR="00371AED" w:rsidRPr="009E008C">
        <w:rPr>
          <w:rFonts w:ascii="Arial" w:eastAsia="Times New Roman" w:hAnsi="Arial" w:cs="Arial"/>
          <w:lang w:eastAsia="es-CO"/>
        </w:rPr>
        <w:t>, acciones policivas y vigilancia</w:t>
      </w:r>
      <w:r w:rsidR="00937D77" w:rsidRPr="009E008C">
        <w:rPr>
          <w:rFonts w:ascii="Arial" w:eastAsia="Times New Roman" w:hAnsi="Arial" w:cs="Arial"/>
          <w:lang w:eastAsia="es-CO"/>
        </w:rPr>
        <w:t>,</w:t>
      </w:r>
      <w:r w:rsidRPr="009E008C">
        <w:rPr>
          <w:rFonts w:ascii="Arial" w:eastAsia="Times New Roman" w:hAnsi="Arial" w:cs="Arial"/>
          <w:lang w:eastAsia="es-CO"/>
        </w:rPr>
        <w:t xml:space="preserve"> para garantizar la seguridad nacional</w:t>
      </w:r>
      <w:r w:rsidR="00371AED" w:rsidRPr="009E008C">
        <w:rPr>
          <w:rFonts w:ascii="Arial" w:eastAsia="Times New Roman" w:hAnsi="Arial" w:cs="Arial"/>
          <w:lang w:eastAsia="es-CO"/>
        </w:rPr>
        <w:t>, regional y local.</w:t>
      </w:r>
    </w:p>
    <w:p w14:paraId="21899469" w14:textId="77777777" w:rsidR="00036D56" w:rsidRPr="009E008C" w:rsidRDefault="00036D56" w:rsidP="00036D56">
      <w:pPr>
        <w:shd w:val="clear" w:color="auto" w:fill="FFFFFF"/>
        <w:spacing w:after="0" w:line="240" w:lineRule="auto"/>
        <w:jc w:val="both"/>
        <w:rPr>
          <w:rFonts w:ascii="Arial" w:eastAsia="Times New Roman" w:hAnsi="Arial" w:cs="Arial"/>
          <w:lang w:eastAsia="es-CO"/>
        </w:rPr>
      </w:pPr>
    </w:p>
    <w:p w14:paraId="1C8AF1DC" w14:textId="237D9538" w:rsidR="0074786C" w:rsidRPr="009E008C" w:rsidRDefault="00087B03" w:rsidP="00F60B53">
      <w:pPr>
        <w:pStyle w:val="Prrafodelista"/>
        <w:numPr>
          <w:ilvl w:val="0"/>
          <w:numId w:val="7"/>
        </w:numPr>
        <w:jc w:val="both"/>
        <w:rPr>
          <w:rFonts w:ascii="Arial" w:eastAsia="Times New Roman" w:hAnsi="Arial" w:cs="Arial"/>
          <w:lang w:eastAsia="es-CO"/>
        </w:rPr>
      </w:pPr>
      <w:r w:rsidRPr="009E008C">
        <w:rPr>
          <w:rFonts w:ascii="Arial" w:eastAsia="Times New Roman" w:hAnsi="Arial" w:cs="Arial"/>
          <w:lang w:eastAsia="es-CO"/>
        </w:rPr>
        <w:t>El montaje de infraestructura para el desarrollo de actividades de campo, que hagan parte de proyectos de investigación científica en diversidad biológica, debidamente autorizados.</w:t>
      </w:r>
    </w:p>
    <w:p w14:paraId="6BEC147D" w14:textId="77777777" w:rsidR="00937D77" w:rsidRPr="009E008C" w:rsidRDefault="00937D77" w:rsidP="00937D77">
      <w:pPr>
        <w:pStyle w:val="Prrafodelista"/>
        <w:shd w:val="clear" w:color="auto" w:fill="FFFFFF"/>
        <w:spacing w:after="0" w:line="240" w:lineRule="auto"/>
        <w:ind w:left="360"/>
        <w:jc w:val="both"/>
        <w:rPr>
          <w:rFonts w:ascii="Arial" w:eastAsia="Times New Roman" w:hAnsi="Arial" w:cs="Arial"/>
          <w:lang w:eastAsia="es-CO"/>
        </w:rPr>
      </w:pPr>
    </w:p>
    <w:p w14:paraId="383E78A1" w14:textId="1ECBD58D" w:rsidR="00415B96" w:rsidRPr="009E008C" w:rsidRDefault="00415B96" w:rsidP="0074786C">
      <w:pPr>
        <w:pStyle w:val="Prrafodelista"/>
        <w:numPr>
          <w:ilvl w:val="0"/>
          <w:numId w:val="7"/>
        </w:num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Las relacionadas con investigación arqueológica</w:t>
      </w:r>
      <w:r w:rsidR="00937D77" w:rsidRPr="009E008C">
        <w:rPr>
          <w:rFonts w:ascii="Arial" w:eastAsia="Times New Roman" w:hAnsi="Arial" w:cs="Arial"/>
          <w:lang w:eastAsia="es-CO"/>
        </w:rPr>
        <w:t>,</w:t>
      </w:r>
      <w:r w:rsidRPr="009E008C">
        <w:rPr>
          <w:rFonts w:ascii="Arial" w:eastAsia="Times New Roman" w:hAnsi="Arial" w:cs="Arial"/>
          <w:lang w:eastAsia="es-CO"/>
        </w:rPr>
        <w:t xml:space="preserve"> acorde </w:t>
      </w:r>
      <w:r w:rsidR="00BD58F7" w:rsidRPr="009E008C">
        <w:rPr>
          <w:rFonts w:ascii="Arial" w:eastAsia="Times New Roman" w:hAnsi="Arial" w:cs="Arial"/>
          <w:lang w:eastAsia="es-CO"/>
        </w:rPr>
        <w:t>con</w:t>
      </w:r>
      <w:r w:rsidRPr="009E008C">
        <w:rPr>
          <w:rFonts w:ascii="Arial" w:eastAsia="Times New Roman" w:hAnsi="Arial" w:cs="Arial"/>
          <w:lang w:eastAsia="es-CO"/>
        </w:rPr>
        <w:t xml:space="preserve"> los criterios establecidos por el Instituto Colombiano de Antropología e Historia (ICANH).</w:t>
      </w:r>
    </w:p>
    <w:p w14:paraId="5980A443" w14:textId="77777777" w:rsidR="005E70BB" w:rsidRPr="009E008C" w:rsidRDefault="005E70BB" w:rsidP="005E70BB">
      <w:pPr>
        <w:shd w:val="clear" w:color="auto" w:fill="FFFFFF"/>
        <w:spacing w:after="0" w:line="240" w:lineRule="auto"/>
        <w:jc w:val="both"/>
        <w:rPr>
          <w:rFonts w:ascii="Arial" w:eastAsia="Times New Roman" w:hAnsi="Arial" w:cs="Arial"/>
          <w:lang w:eastAsia="es-CO"/>
        </w:rPr>
      </w:pPr>
    </w:p>
    <w:p w14:paraId="479221D0" w14:textId="5D77520E" w:rsidR="000A07F1" w:rsidRPr="00BD7753" w:rsidRDefault="00E3723B" w:rsidP="001D0E11">
      <w:pPr>
        <w:pStyle w:val="Prrafodelista"/>
        <w:numPr>
          <w:ilvl w:val="0"/>
          <w:numId w:val="7"/>
        </w:numPr>
        <w:shd w:val="clear" w:color="auto" w:fill="FFFFFF"/>
        <w:spacing w:after="0" w:line="240" w:lineRule="auto"/>
        <w:jc w:val="both"/>
        <w:rPr>
          <w:rFonts w:ascii="Arial" w:eastAsia="Times New Roman" w:hAnsi="Arial" w:cs="Arial"/>
          <w:lang w:eastAsia="es-CO"/>
        </w:rPr>
      </w:pPr>
      <w:r w:rsidRPr="00BD7753">
        <w:rPr>
          <w:rFonts w:ascii="Arial" w:eastAsia="Times New Roman" w:hAnsi="Arial" w:cs="Arial"/>
          <w:lang w:eastAsia="es-CO"/>
        </w:rPr>
        <w:t>La construcción de instalaciones rurales destinadas a brindar servicios</w:t>
      </w:r>
      <w:r w:rsidR="00BD7753">
        <w:rPr>
          <w:rFonts w:ascii="Arial" w:eastAsia="Times New Roman" w:hAnsi="Arial" w:cs="Arial"/>
          <w:lang w:eastAsia="es-CO"/>
        </w:rPr>
        <w:t xml:space="preserve"> públicos </w:t>
      </w:r>
      <w:r w:rsidRPr="00BD7753">
        <w:rPr>
          <w:rFonts w:ascii="Arial" w:eastAsia="Times New Roman" w:hAnsi="Arial" w:cs="Arial"/>
          <w:lang w:eastAsia="es-CO"/>
        </w:rPr>
        <w:t>de educación</w:t>
      </w:r>
      <w:r w:rsidR="00BD7753">
        <w:rPr>
          <w:rFonts w:ascii="Arial" w:eastAsia="Times New Roman" w:hAnsi="Arial" w:cs="Arial"/>
          <w:lang w:eastAsia="es-CO"/>
        </w:rPr>
        <w:t xml:space="preserve">, salud, </w:t>
      </w:r>
      <w:r w:rsidR="009D3A2D" w:rsidRPr="00BD7753">
        <w:rPr>
          <w:rFonts w:ascii="Arial" w:eastAsia="Times New Roman" w:hAnsi="Arial" w:cs="Arial"/>
          <w:lang w:eastAsia="es-CO"/>
        </w:rPr>
        <w:t>de</w:t>
      </w:r>
      <w:r w:rsidR="00CB1C8F" w:rsidRPr="00BD7753">
        <w:rPr>
          <w:rFonts w:ascii="Arial" w:eastAsia="Times New Roman" w:hAnsi="Arial" w:cs="Arial"/>
          <w:lang w:eastAsia="es-CO"/>
        </w:rPr>
        <w:t xml:space="preserve"> recreación</w:t>
      </w:r>
      <w:r w:rsidR="00937D77" w:rsidRPr="00BD7753">
        <w:rPr>
          <w:rFonts w:ascii="Arial" w:eastAsia="Times New Roman" w:hAnsi="Arial" w:cs="Arial"/>
          <w:lang w:eastAsia="es-CO"/>
        </w:rPr>
        <w:t xml:space="preserve">, </w:t>
      </w:r>
      <w:r w:rsidR="00BD7753">
        <w:rPr>
          <w:rFonts w:ascii="Arial" w:eastAsia="Times New Roman" w:hAnsi="Arial" w:cs="Arial"/>
          <w:lang w:eastAsia="es-CO"/>
        </w:rPr>
        <w:t xml:space="preserve">y de carácter </w:t>
      </w:r>
      <w:r w:rsidR="00ED5056" w:rsidRPr="00BD7753">
        <w:rPr>
          <w:rFonts w:ascii="Arial" w:eastAsia="Times New Roman" w:hAnsi="Arial" w:cs="Arial"/>
          <w:lang w:eastAsia="es-CO"/>
        </w:rPr>
        <w:t>comunitario</w:t>
      </w:r>
      <w:r w:rsidR="00BD7753">
        <w:rPr>
          <w:rFonts w:ascii="Arial" w:eastAsia="Times New Roman" w:hAnsi="Arial" w:cs="Arial"/>
          <w:lang w:eastAsia="es-CO"/>
        </w:rPr>
        <w:t>.</w:t>
      </w:r>
      <w:r w:rsidR="00CB1C8F" w:rsidRPr="00BD7753">
        <w:rPr>
          <w:rFonts w:ascii="Arial" w:eastAsia="Times New Roman" w:hAnsi="Arial" w:cs="Arial"/>
          <w:lang w:eastAsia="es-CO"/>
        </w:rPr>
        <w:t xml:space="preserve"> </w:t>
      </w:r>
    </w:p>
    <w:p w14:paraId="6F7E833B" w14:textId="77777777" w:rsidR="00036D56" w:rsidRPr="009E008C" w:rsidRDefault="00036D56" w:rsidP="00036D56">
      <w:pPr>
        <w:shd w:val="clear" w:color="auto" w:fill="FFFFFF"/>
        <w:spacing w:after="0" w:line="240" w:lineRule="auto"/>
        <w:jc w:val="both"/>
        <w:rPr>
          <w:rFonts w:ascii="Arial" w:eastAsia="Times New Roman" w:hAnsi="Arial" w:cs="Arial"/>
          <w:lang w:eastAsia="es-CO"/>
        </w:rPr>
      </w:pPr>
    </w:p>
    <w:p w14:paraId="49F03DB8" w14:textId="23D2421D" w:rsidR="000A07F1" w:rsidRPr="009E008C" w:rsidRDefault="00E3723B" w:rsidP="006F4DE3">
      <w:pPr>
        <w:pStyle w:val="Prrafodelista"/>
        <w:numPr>
          <w:ilvl w:val="0"/>
          <w:numId w:val="7"/>
        </w:num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La construcción de infraestructura para acueductos</w:t>
      </w:r>
      <w:r w:rsidR="005F0A86" w:rsidRPr="009E008C">
        <w:rPr>
          <w:rFonts w:ascii="Arial" w:eastAsia="Times New Roman" w:hAnsi="Arial" w:cs="Arial"/>
          <w:lang w:eastAsia="es-CO"/>
        </w:rPr>
        <w:t xml:space="preserve"> rurales</w:t>
      </w:r>
      <w:r w:rsidR="00557EEA" w:rsidRPr="009E008C">
        <w:rPr>
          <w:rFonts w:ascii="Arial" w:eastAsia="Times New Roman" w:hAnsi="Arial" w:cs="Arial"/>
          <w:lang w:eastAsia="es-CO"/>
        </w:rPr>
        <w:t>,</w:t>
      </w:r>
      <w:r w:rsidR="005F0A86" w:rsidRPr="009E008C">
        <w:rPr>
          <w:rFonts w:ascii="Arial" w:eastAsia="Times New Roman" w:hAnsi="Arial" w:cs="Arial"/>
          <w:lang w:eastAsia="es-CO"/>
        </w:rPr>
        <w:t xml:space="preserve"> </w:t>
      </w:r>
      <w:r w:rsidRPr="009E008C">
        <w:rPr>
          <w:rFonts w:ascii="Arial" w:eastAsia="Times New Roman" w:hAnsi="Arial" w:cs="Arial"/>
          <w:lang w:eastAsia="es-CO"/>
        </w:rPr>
        <w:t>junto con las obras de captación, tratamiento</w:t>
      </w:r>
      <w:r w:rsidR="004C0B4A" w:rsidRPr="009E008C">
        <w:rPr>
          <w:rFonts w:ascii="Arial" w:eastAsia="Times New Roman" w:hAnsi="Arial" w:cs="Arial"/>
          <w:lang w:eastAsia="es-CO"/>
        </w:rPr>
        <w:t xml:space="preserve">, </w:t>
      </w:r>
      <w:r w:rsidRPr="009E008C">
        <w:rPr>
          <w:rFonts w:ascii="Arial" w:eastAsia="Times New Roman" w:hAnsi="Arial" w:cs="Arial"/>
          <w:lang w:eastAsia="es-CO"/>
        </w:rPr>
        <w:t>almacenamiento</w:t>
      </w:r>
      <w:r w:rsidR="00164108" w:rsidRPr="009E008C">
        <w:rPr>
          <w:rFonts w:ascii="Arial" w:eastAsia="Times New Roman" w:hAnsi="Arial" w:cs="Arial"/>
          <w:lang w:eastAsia="es-CO"/>
        </w:rPr>
        <w:t xml:space="preserve"> y distribución</w:t>
      </w:r>
      <w:r w:rsidR="00DE0A3F" w:rsidRPr="009E008C">
        <w:rPr>
          <w:rFonts w:ascii="Arial" w:eastAsia="Times New Roman" w:hAnsi="Arial" w:cs="Arial"/>
          <w:lang w:eastAsia="es-CO"/>
        </w:rPr>
        <w:t>.</w:t>
      </w:r>
      <w:r w:rsidRPr="009E008C">
        <w:rPr>
          <w:rFonts w:ascii="Arial" w:eastAsia="Times New Roman" w:hAnsi="Arial" w:cs="Arial"/>
          <w:lang w:eastAsia="es-CO"/>
        </w:rPr>
        <w:t xml:space="preserve"> </w:t>
      </w:r>
    </w:p>
    <w:p w14:paraId="76A066FB" w14:textId="77777777" w:rsidR="005F0A86" w:rsidRPr="009E008C" w:rsidRDefault="005F0A86" w:rsidP="00FA790E">
      <w:pPr>
        <w:shd w:val="clear" w:color="auto" w:fill="FFFFFF"/>
        <w:spacing w:after="0" w:line="240" w:lineRule="auto"/>
        <w:jc w:val="both"/>
        <w:rPr>
          <w:rFonts w:ascii="Arial" w:eastAsia="Times New Roman" w:hAnsi="Arial" w:cs="Arial"/>
          <w:lang w:eastAsia="es-CO"/>
        </w:rPr>
      </w:pPr>
    </w:p>
    <w:p w14:paraId="12816057" w14:textId="1D15B8E1" w:rsidR="000A07F1" w:rsidRPr="009E008C" w:rsidRDefault="00164108" w:rsidP="006F4DE3">
      <w:pPr>
        <w:pStyle w:val="Prrafodelista"/>
        <w:numPr>
          <w:ilvl w:val="0"/>
          <w:numId w:val="7"/>
        </w:num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La construcción de infraestructura para alcantarillado</w:t>
      </w:r>
      <w:r w:rsidR="00215E32" w:rsidRPr="009E008C">
        <w:rPr>
          <w:rFonts w:ascii="Arial" w:eastAsia="Times New Roman" w:hAnsi="Arial" w:cs="Arial"/>
          <w:lang w:eastAsia="es-CO"/>
        </w:rPr>
        <w:t xml:space="preserve"> en suelo rural</w:t>
      </w:r>
      <w:r w:rsidR="004C0B4A" w:rsidRPr="009E008C">
        <w:rPr>
          <w:rFonts w:ascii="Arial" w:eastAsia="Times New Roman" w:hAnsi="Arial" w:cs="Arial"/>
          <w:lang w:eastAsia="es-CO"/>
        </w:rPr>
        <w:t xml:space="preserve">, </w:t>
      </w:r>
      <w:r w:rsidRPr="009E008C">
        <w:rPr>
          <w:rFonts w:ascii="Arial" w:eastAsia="Times New Roman" w:hAnsi="Arial" w:cs="Arial"/>
          <w:lang w:eastAsia="es-CO"/>
        </w:rPr>
        <w:t>junto con las obras</w:t>
      </w:r>
      <w:r w:rsidR="004C0B4A" w:rsidRPr="009E008C">
        <w:rPr>
          <w:rFonts w:ascii="Arial" w:eastAsia="Times New Roman" w:hAnsi="Arial" w:cs="Arial"/>
          <w:lang w:eastAsia="es-CO"/>
        </w:rPr>
        <w:t xml:space="preserve"> de</w:t>
      </w:r>
      <w:r w:rsidRPr="009E008C">
        <w:rPr>
          <w:rFonts w:ascii="Arial" w:eastAsia="Times New Roman" w:hAnsi="Arial" w:cs="Arial"/>
          <w:lang w:eastAsia="es-CO"/>
        </w:rPr>
        <w:t xml:space="preserve"> tratamiento</w:t>
      </w:r>
      <w:r w:rsidR="00DC5695" w:rsidRPr="009E008C">
        <w:rPr>
          <w:rFonts w:ascii="Arial" w:eastAsia="Times New Roman" w:hAnsi="Arial" w:cs="Arial"/>
          <w:lang w:eastAsia="es-CO"/>
        </w:rPr>
        <w:t>.</w:t>
      </w:r>
      <w:r w:rsidR="00C70DE8" w:rsidRPr="009E008C">
        <w:rPr>
          <w:rFonts w:ascii="Arial" w:eastAsia="Times New Roman" w:hAnsi="Arial" w:cs="Arial"/>
          <w:lang w:eastAsia="es-CO"/>
        </w:rPr>
        <w:t xml:space="preserve"> </w:t>
      </w:r>
    </w:p>
    <w:p w14:paraId="06E6C0E4" w14:textId="77777777" w:rsidR="004C0B4A" w:rsidRPr="009E008C" w:rsidRDefault="004C0B4A" w:rsidP="004C0B4A">
      <w:pPr>
        <w:shd w:val="clear" w:color="auto" w:fill="FFFFFF"/>
        <w:spacing w:after="0" w:line="240" w:lineRule="auto"/>
        <w:jc w:val="both"/>
        <w:rPr>
          <w:rFonts w:ascii="Arial" w:eastAsia="Times New Roman" w:hAnsi="Arial" w:cs="Arial"/>
          <w:lang w:eastAsia="es-CO"/>
        </w:rPr>
      </w:pPr>
    </w:p>
    <w:p w14:paraId="6FC9CEC6" w14:textId="57430B0D" w:rsidR="00164108" w:rsidRPr="009E008C" w:rsidRDefault="007F3587" w:rsidP="00082609">
      <w:pPr>
        <w:pStyle w:val="Prrafodelista"/>
        <w:numPr>
          <w:ilvl w:val="0"/>
          <w:numId w:val="7"/>
        </w:numPr>
        <w:shd w:val="clear" w:color="auto" w:fill="FFFFFF"/>
        <w:spacing w:after="0" w:line="240" w:lineRule="auto"/>
        <w:jc w:val="both"/>
        <w:rPr>
          <w:rFonts w:ascii="Arial" w:hAnsi="Arial" w:cs="Arial"/>
          <w:i/>
          <w:iCs/>
        </w:rPr>
      </w:pPr>
      <w:r w:rsidRPr="009E008C">
        <w:rPr>
          <w:rFonts w:ascii="Arial" w:eastAsia="Times New Roman" w:hAnsi="Arial" w:cs="Arial"/>
          <w:lang w:eastAsia="es-CO"/>
        </w:rPr>
        <w:t xml:space="preserve">La construcción </w:t>
      </w:r>
      <w:r w:rsidR="00A65CBE" w:rsidRPr="009E008C">
        <w:rPr>
          <w:rFonts w:ascii="Arial" w:eastAsia="Times New Roman" w:hAnsi="Arial" w:cs="Arial"/>
          <w:lang w:eastAsia="es-CO"/>
        </w:rPr>
        <w:t>de infraestructura</w:t>
      </w:r>
      <w:r w:rsidR="00E3723B" w:rsidRPr="009E008C">
        <w:rPr>
          <w:rFonts w:ascii="Arial" w:eastAsia="Times New Roman" w:hAnsi="Arial" w:cs="Arial"/>
          <w:lang w:eastAsia="es-CO"/>
        </w:rPr>
        <w:t xml:space="preserve"> para recreación pasiva, senderismo e interpretación paisajística</w:t>
      </w:r>
      <w:r w:rsidR="005F0A86" w:rsidRPr="009E008C">
        <w:rPr>
          <w:rFonts w:ascii="Arial" w:eastAsia="Times New Roman" w:hAnsi="Arial" w:cs="Arial"/>
          <w:lang w:eastAsia="es-CO"/>
        </w:rPr>
        <w:t xml:space="preserve"> y monitoreo de la biodiversidad, </w:t>
      </w:r>
      <w:r w:rsidR="009D3A2D" w:rsidRPr="009E008C">
        <w:rPr>
          <w:rFonts w:ascii="Arial" w:eastAsia="Times New Roman" w:hAnsi="Arial" w:cs="Arial"/>
          <w:lang w:eastAsia="es-CO"/>
        </w:rPr>
        <w:t xml:space="preserve">las cuales comprenden </w:t>
      </w:r>
      <w:r w:rsidR="009D3A2D" w:rsidRPr="009E008C">
        <w:rPr>
          <w:rStyle w:val="cf01"/>
          <w:rFonts w:ascii="Arial" w:hAnsi="Arial" w:cs="Arial"/>
          <w:i w:val="0"/>
          <w:iCs w:val="0"/>
          <w:color w:val="auto"/>
          <w:sz w:val="22"/>
          <w:szCs w:val="22"/>
        </w:rPr>
        <w:t>miradores, barandas, plataformas, mobiliario, vallas informativas y de señalización</w:t>
      </w:r>
      <w:r w:rsidR="00D16A73" w:rsidRPr="009E008C">
        <w:rPr>
          <w:rStyle w:val="cf01"/>
          <w:rFonts w:ascii="Arial" w:hAnsi="Arial" w:cs="Arial"/>
          <w:i w:val="0"/>
          <w:iCs w:val="0"/>
          <w:color w:val="auto"/>
          <w:sz w:val="22"/>
          <w:szCs w:val="22"/>
        </w:rPr>
        <w:t>, empleando infraestructura verde.</w:t>
      </w:r>
      <w:r w:rsidR="009D3A2D" w:rsidRPr="009E008C">
        <w:rPr>
          <w:rStyle w:val="cf01"/>
          <w:rFonts w:ascii="Arial" w:hAnsi="Arial" w:cs="Arial"/>
          <w:i w:val="0"/>
          <w:iCs w:val="0"/>
          <w:color w:val="auto"/>
          <w:sz w:val="22"/>
          <w:szCs w:val="22"/>
        </w:rPr>
        <w:t xml:space="preserve"> No implica</w:t>
      </w:r>
      <w:r w:rsidR="005F0A86" w:rsidRPr="009E008C">
        <w:rPr>
          <w:rStyle w:val="cf01"/>
          <w:rFonts w:ascii="Arial" w:hAnsi="Arial" w:cs="Arial"/>
          <w:i w:val="0"/>
          <w:iCs w:val="0"/>
          <w:color w:val="auto"/>
          <w:sz w:val="22"/>
          <w:szCs w:val="22"/>
        </w:rPr>
        <w:t xml:space="preserve"> </w:t>
      </w:r>
      <w:r w:rsidR="00D16A73" w:rsidRPr="009E008C">
        <w:rPr>
          <w:rStyle w:val="cf01"/>
          <w:rFonts w:ascii="Arial" w:hAnsi="Arial" w:cs="Arial"/>
          <w:i w:val="0"/>
          <w:iCs w:val="0"/>
          <w:color w:val="auto"/>
          <w:sz w:val="22"/>
          <w:szCs w:val="22"/>
        </w:rPr>
        <w:t>la apertura</w:t>
      </w:r>
      <w:r w:rsidR="009D3A2D" w:rsidRPr="009E008C">
        <w:rPr>
          <w:rStyle w:val="cf01"/>
          <w:rFonts w:ascii="Arial" w:hAnsi="Arial" w:cs="Arial"/>
          <w:i w:val="0"/>
          <w:iCs w:val="0"/>
          <w:color w:val="auto"/>
          <w:sz w:val="22"/>
          <w:szCs w:val="22"/>
        </w:rPr>
        <w:t xml:space="preserve"> de nuevos caminos,</w:t>
      </w:r>
      <w:r w:rsidR="005F0A86" w:rsidRPr="009E008C">
        <w:rPr>
          <w:rStyle w:val="cf01"/>
          <w:rFonts w:ascii="Arial" w:hAnsi="Arial" w:cs="Arial"/>
          <w:i w:val="0"/>
          <w:iCs w:val="0"/>
          <w:color w:val="auto"/>
          <w:sz w:val="22"/>
          <w:szCs w:val="22"/>
        </w:rPr>
        <w:t xml:space="preserve"> ni la construcción </w:t>
      </w:r>
      <w:r w:rsidR="00D16A73" w:rsidRPr="009E008C">
        <w:rPr>
          <w:rStyle w:val="cf01"/>
          <w:rFonts w:ascii="Arial" w:hAnsi="Arial" w:cs="Arial"/>
          <w:i w:val="0"/>
          <w:iCs w:val="0"/>
          <w:color w:val="auto"/>
          <w:sz w:val="22"/>
          <w:szCs w:val="22"/>
        </w:rPr>
        <w:t>de infraestructura</w:t>
      </w:r>
      <w:r w:rsidR="005F0A86" w:rsidRPr="009E008C">
        <w:rPr>
          <w:rStyle w:val="cf01"/>
          <w:rFonts w:ascii="Arial" w:hAnsi="Arial" w:cs="Arial"/>
          <w:i w:val="0"/>
          <w:iCs w:val="0"/>
          <w:color w:val="auto"/>
          <w:sz w:val="22"/>
          <w:szCs w:val="22"/>
        </w:rPr>
        <w:t xml:space="preserve"> </w:t>
      </w:r>
      <w:r w:rsidR="009D3A2D" w:rsidRPr="009E008C">
        <w:rPr>
          <w:rStyle w:val="cf01"/>
          <w:rFonts w:ascii="Arial" w:hAnsi="Arial" w:cs="Arial"/>
          <w:i w:val="0"/>
          <w:iCs w:val="0"/>
          <w:color w:val="auto"/>
          <w:sz w:val="22"/>
          <w:szCs w:val="22"/>
        </w:rPr>
        <w:t>habitaciona</w:t>
      </w:r>
      <w:r w:rsidR="00D16A73" w:rsidRPr="009E008C">
        <w:rPr>
          <w:rStyle w:val="cf01"/>
          <w:rFonts w:ascii="Arial" w:hAnsi="Arial" w:cs="Arial"/>
          <w:i w:val="0"/>
          <w:iCs w:val="0"/>
          <w:color w:val="auto"/>
          <w:sz w:val="22"/>
          <w:szCs w:val="22"/>
        </w:rPr>
        <w:t>l</w:t>
      </w:r>
      <w:r w:rsidR="009D3A2D" w:rsidRPr="009E008C">
        <w:rPr>
          <w:rStyle w:val="cf01"/>
          <w:rFonts w:ascii="Arial" w:hAnsi="Arial" w:cs="Arial"/>
          <w:i w:val="0"/>
          <w:iCs w:val="0"/>
          <w:color w:val="auto"/>
          <w:sz w:val="22"/>
          <w:szCs w:val="22"/>
        </w:rPr>
        <w:t>, sanitarias, comercial o de pernoctación.</w:t>
      </w:r>
    </w:p>
    <w:p w14:paraId="7BE32CF7" w14:textId="77777777" w:rsidR="008D6303" w:rsidRPr="009E008C" w:rsidRDefault="008D6303" w:rsidP="00BF623D">
      <w:pPr>
        <w:shd w:val="clear" w:color="auto" w:fill="FFFFFF"/>
        <w:spacing w:after="0" w:line="240" w:lineRule="auto"/>
        <w:jc w:val="both"/>
        <w:rPr>
          <w:rFonts w:ascii="Arial" w:eastAsia="Times New Roman" w:hAnsi="Arial" w:cs="Arial"/>
          <w:lang w:eastAsia="es-CO"/>
        </w:rPr>
      </w:pPr>
    </w:p>
    <w:p w14:paraId="52D36A57" w14:textId="44915EE2" w:rsidR="00415B96" w:rsidRPr="009E008C" w:rsidRDefault="00E3723B" w:rsidP="00CA6702">
      <w:pPr>
        <w:pStyle w:val="Prrafodelista"/>
        <w:numPr>
          <w:ilvl w:val="0"/>
          <w:numId w:val="7"/>
        </w:num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La instalación de torres para antenas de telecomunicaciones</w:t>
      </w:r>
      <w:r w:rsidR="002F5726" w:rsidRPr="009E008C">
        <w:rPr>
          <w:rFonts w:ascii="Arial" w:eastAsia="Times New Roman" w:hAnsi="Arial" w:cs="Arial"/>
          <w:lang w:eastAsia="es-CO"/>
        </w:rPr>
        <w:t>, de radar</w:t>
      </w:r>
      <w:r w:rsidRPr="009E008C">
        <w:rPr>
          <w:rFonts w:ascii="Arial" w:eastAsia="Times New Roman" w:hAnsi="Arial" w:cs="Arial"/>
          <w:lang w:eastAsia="es-CO"/>
        </w:rPr>
        <w:t xml:space="preserve"> y las redes de distribución de electrificación rural domiciliaria</w:t>
      </w:r>
      <w:r w:rsidR="00A6416A" w:rsidRPr="009E008C">
        <w:rPr>
          <w:rFonts w:ascii="Arial" w:eastAsia="Times New Roman" w:hAnsi="Arial" w:cs="Arial"/>
          <w:lang w:eastAsia="es-CO"/>
        </w:rPr>
        <w:t xml:space="preserve">. No </w:t>
      </w:r>
      <w:r w:rsidR="00DC356D" w:rsidRPr="009E008C">
        <w:rPr>
          <w:rFonts w:ascii="Arial" w:eastAsia="Times New Roman" w:hAnsi="Arial" w:cs="Arial"/>
          <w:lang w:eastAsia="es-CO"/>
        </w:rPr>
        <w:t>incluye la</w:t>
      </w:r>
      <w:r w:rsidRPr="009E008C">
        <w:rPr>
          <w:rFonts w:ascii="Arial" w:eastAsia="Times New Roman" w:hAnsi="Arial" w:cs="Arial"/>
          <w:lang w:eastAsia="es-CO"/>
        </w:rPr>
        <w:t xml:space="preserve"> apertura de vías o accesos</w:t>
      </w:r>
      <w:r w:rsidR="00371AED" w:rsidRPr="009E008C">
        <w:rPr>
          <w:rFonts w:ascii="Arial" w:eastAsia="Times New Roman" w:hAnsi="Arial" w:cs="Arial"/>
          <w:lang w:eastAsia="es-CO"/>
        </w:rPr>
        <w:t xml:space="preserve"> nuevos</w:t>
      </w:r>
      <w:r w:rsidR="008D6303" w:rsidRPr="009E008C">
        <w:rPr>
          <w:rFonts w:ascii="Arial" w:eastAsia="Times New Roman" w:hAnsi="Arial" w:cs="Arial"/>
          <w:lang w:eastAsia="es-CO"/>
        </w:rPr>
        <w:t>.</w:t>
      </w:r>
    </w:p>
    <w:p w14:paraId="13A37389" w14:textId="77777777" w:rsidR="00415B96" w:rsidRPr="009E008C" w:rsidRDefault="00415B96" w:rsidP="00415B96">
      <w:pPr>
        <w:pStyle w:val="Prrafodelista"/>
        <w:rPr>
          <w:rFonts w:ascii="Arial" w:eastAsia="Times New Roman" w:hAnsi="Arial" w:cs="Arial"/>
          <w:lang w:eastAsia="es-CO"/>
        </w:rPr>
      </w:pPr>
    </w:p>
    <w:p w14:paraId="284A6B31" w14:textId="1B30EC2C" w:rsidR="004648FC" w:rsidRPr="009E008C" w:rsidRDefault="00B208D6" w:rsidP="00420C13">
      <w:pPr>
        <w:pStyle w:val="Prrafodelista"/>
        <w:numPr>
          <w:ilvl w:val="0"/>
          <w:numId w:val="7"/>
        </w:num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La u</w:t>
      </w:r>
      <w:r w:rsidR="00E3723B" w:rsidRPr="009E008C">
        <w:rPr>
          <w:rFonts w:ascii="Arial" w:eastAsia="Times New Roman" w:hAnsi="Arial" w:cs="Arial"/>
          <w:lang w:eastAsia="es-CO"/>
        </w:rPr>
        <w:t>bicación de estaciones hidrometeorológicas y de monitoreo ambiental</w:t>
      </w:r>
      <w:r w:rsidR="0005044F" w:rsidRPr="009E008C">
        <w:rPr>
          <w:rFonts w:ascii="Arial" w:eastAsia="Times New Roman" w:hAnsi="Arial" w:cs="Arial"/>
          <w:lang w:eastAsia="es-CO"/>
        </w:rPr>
        <w:t>.</w:t>
      </w:r>
      <w:r w:rsidR="00790461" w:rsidRPr="009E008C">
        <w:rPr>
          <w:rFonts w:ascii="Arial" w:eastAsia="Times New Roman" w:hAnsi="Arial" w:cs="Arial"/>
          <w:lang w:eastAsia="es-CO"/>
        </w:rPr>
        <w:t xml:space="preserve"> </w:t>
      </w:r>
      <w:r w:rsidR="002C59E3" w:rsidRPr="009E008C">
        <w:rPr>
          <w:rFonts w:ascii="Arial" w:eastAsia="Times New Roman" w:hAnsi="Arial" w:cs="Arial"/>
          <w:lang w:eastAsia="es-CO"/>
        </w:rPr>
        <w:t>No incluye la apertura de vías o accesos.</w:t>
      </w:r>
    </w:p>
    <w:p w14:paraId="71F46105" w14:textId="37B6A4E7" w:rsidR="00E3723B" w:rsidRPr="009E008C" w:rsidRDefault="00E3723B" w:rsidP="003A0001">
      <w:pPr>
        <w:shd w:val="clear" w:color="auto" w:fill="FFFFFF"/>
        <w:spacing w:after="0" w:line="240" w:lineRule="auto"/>
        <w:ind w:firstLine="75"/>
        <w:jc w:val="both"/>
        <w:rPr>
          <w:rFonts w:ascii="Arial" w:eastAsia="Times New Roman" w:hAnsi="Arial" w:cs="Arial"/>
          <w:lang w:eastAsia="es-CO"/>
        </w:rPr>
      </w:pPr>
    </w:p>
    <w:p w14:paraId="0D1D8612" w14:textId="5A3E0178" w:rsidR="0023215D" w:rsidRDefault="00E3723B" w:rsidP="0023215D">
      <w:pPr>
        <w:pStyle w:val="Prrafodelista"/>
        <w:numPr>
          <w:ilvl w:val="0"/>
          <w:numId w:val="7"/>
        </w:num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La</w:t>
      </w:r>
      <w:r w:rsidR="00B208D6" w:rsidRPr="009E008C">
        <w:rPr>
          <w:rFonts w:ascii="Arial" w:eastAsia="Times New Roman" w:hAnsi="Arial" w:cs="Arial"/>
          <w:lang w:eastAsia="es-CO"/>
        </w:rPr>
        <w:t xml:space="preserve"> </w:t>
      </w:r>
      <w:r w:rsidRPr="009E008C">
        <w:rPr>
          <w:rFonts w:ascii="Arial" w:eastAsia="Times New Roman" w:hAnsi="Arial" w:cs="Arial"/>
          <w:lang w:eastAsia="es-CO"/>
        </w:rPr>
        <w:t>exploración hidrogeológica, con el fin de determinar reservas hídricas para consumo humano o doméstico por métodos indirectos</w:t>
      </w:r>
      <w:r w:rsidR="004648FC" w:rsidRPr="009E008C">
        <w:rPr>
          <w:rFonts w:ascii="Arial" w:eastAsia="Times New Roman" w:hAnsi="Arial" w:cs="Arial"/>
          <w:lang w:eastAsia="es-CO"/>
        </w:rPr>
        <w:t>.</w:t>
      </w:r>
    </w:p>
    <w:p w14:paraId="40AD1D75" w14:textId="77777777" w:rsidR="0023215D" w:rsidRPr="0023215D" w:rsidRDefault="0023215D" w:rsidP="0023215D">
      <w:pPr>
        <w:pStyle w:val="Prrafodelista"/>
        <w:rPr>
          <w:rFonts w:ascii="Arial" w:eastAsia="Times New Roman" w:hAnsi="Arial" w:cs="Arial"/>
          <w:lang w:eastAsia="es-CO"/>
        </w:rPr>
      </w:pPr>
    </w:p>
    <w:p w14:paraId="7B1D1FBC" w14:textId="031D10E3" w:rsidR="00EA3D5F" w:rsidRPr="0023215D" w:rsidRDefault="00E3723B" w:rsidP="0023215D">
      <w:pPr>
        <w:pStyle w:val="Prrafodelista"/>
        <w:numPr>
          <w:ilvl w:val="0"/>
          <w:numId w:val="7"/>
        </w:numPr>
        <w:shd w:val="clear" w:color="auto" w:fill="FFFFFF"/>
        <w:spacing w:after="0" w:line="240" w:lineRule="auto"/>
        <w:jc w:val="both"/>
        <w:rPr>
          <w:rFonts w:ascii="Arial" w:eastAsia="Times New Roman" w:hAnsi="Arial" w:cs="Arial"/>
          <w:lang w:eastAsia="es-CO"/>
        </w:rPr>
      </w:pPr>
      <w:r w:rsidRPr="0023215D">
        <w:rPr>
          <w:rFonts w:ascii="Arial" w:eastAsia="Times New Roman" w:hAnsi="Arial" w:cs="Arial"/>
          <w:lang w:eastAsia="es-CO"/>
        </w:rPr>
        <w:t>La</w:t>
      </w:r>
      <w:r w:rsidR="00B208D6" w:rsidRPr="0023215D">
        <w:rPr>
          <w:rFonts w:ascii="Arial" w:eastAsia="Times New Roman" w:hAnsi="Arial" w:cs="Arial"/>
          <w:lang w:eastAsia="es-CO"/>
        </w:rPr>
        <w:t xml:space="preserve"> </w:t>
      </w:r>
      <w:r w:rsidRPr="0023215D">
        <w:rPr>
          <w:rFonts w:ascii="Arial" w:eastAsia="Times New Roman" w:hAnsi="Arial" w:cs="Arial"/>
          <w:lang w:eastAsia="es-CO"/>
        </w:rPr>
        <w:t>de exploración geotécnica asociada a obras públicas</w:t>
      </w:r>
      <w:r w:rsidR="00DC356D" w:rsidRPr="0023215D">
        <w:rPr>
          <w:rFonts w:ascii="Arial" w:eastAsia="Times New Roman" w:hAnsi="Arial" w:cs="Arial"/>
          <w:lang w:eastAsia="es-CO"/>
        </w:rPr>
        <w:t>.</w:t>
      </w:r>
      <w:r w:rsidR="00991312" w:rsidRPr="0023215D">
        <w:rPr>
          <w:rFonts w:ascii="Arial" w:eastAsia="Times New Roman" w:hAnsi="Arial" w:cs="Arial"/>
          <w:lang w:eastAsia="es-CO"/>
        </w:rPr>
        <w:t xml:space="preserve"> </w:t>
      </w:r>
      <w:r w:rsidR="00DC356D" w:rsidRPr="0023215D">
        <w:rPr>
          <w:rFonts w:ascii="Arial" w:eastAsia="Times New Roman" w:hAnsi="Arial" w:cs="Arial"/>
          <w:lang w:eastAsia="es-CO"/>
        </w:rPr>
        <w:t>No incluye</w:t>
      </w:r>
      <w:r w:rsidRPr="0023215D">
        <w:rPr>
          <w:rFonts w:ascii="Arial" w:eastAsia="Times New Roman" w:hAnsi="Arial" w:cs="Arial"/>
          <w:lang w:eastAsia="es-CO"/>
        </w:rPr>
        <w:t xml:space="preserve"> la construcción de accesos, bocas de túneles, túneles o galerías</w:t>
      </w:r>
      <w:r w:rsidR="00E04656" w:rsidRPr="0023215D">
        <w:rPr>
          <w:rFonts w:ascii="Arial" w:eastAsia="Times New Roman" w:hAnsi="Arial" w:cs="Arial"/>
          <w:lang w:eastAsia="es-CO"/>
        </w:rPr>
        <w:t>.</w:t>
      </w:r>
      <w:r w:rsidR="00CD2D2E" w:rsidRPr="0023215D">
        <w:rPr>
          <w:rFonts w:ascii="Arial" w:eastAsia="Times New Roman" w:hAnsi="Arial" w:cs="Arial"/>
          <w:lang w:eastAsia="es-CO"/>
        </w:rPr>
        <w:t xml:space="preserve"> Esta actividad no aplica en las reservas forestales protectoras nacionales y regionales. </w:t>
      </w:r>
    </w:p>
    <w:p w14:paraId="2757702D" w14:textId="77777777" w:rsidR="00EA3D5F" w:rsidRPr="000869E2" w:rsidRDefault="00EA3D5F" w:rsidP="00EA3D5F">
      <w:pPr>
        <w:pStyle w:val="Prrafodelista"/>
        <w:rPr>
          <w:rFonts w:ascii="Arial" w:eastAsia="Times New Roman" w:hAnsi="Arial" w:cs="Arial"/>
          <w:lang w:eastAsia="es-CO"/>
        </w:rPr>
      </w:pPr>
    </w:p>
    <w:p w14:paraId="508D2768" w14:textId="7B5FE1A1" w:rsidR="00BF623D" w:rsidRPr="000869E2" w:rsidRDefault="00EA3D5F" w:rsidP="00BF623D">
      <w:pPr>
        <w:pStyle w:val="Prrafodelista"/>
        <w:numPr>
          <w:ilvl w:val="0"/>
          <w:numId w:val="7"/>
        </w:numPr>
        <w:shd w:val="clear" w:color="auto" w:fill="FFFFFF"/>
        <w:spacing w:after="0" w:line="240" w:lineRule="auto"/>
        <w:jc w:val="both"/>
        <w:rPr>
          <w:rFonts w:ascii="Arial" w:eastAsia="Times New Roman" w:hAnsi="Arial" w:cs="Arial"/>
          <w:lang w:eastAsia="es-CO"/>
        </w:rPr>
      </w:pPr>
      <w:r w:rsidRPr="000869E2">
        <w:rPr>
          <w:rFonts w:ascii="Arial" w:eastAsia="Times New Roman" w:hAnsi="Arial" w:cs="Arial"/>
          <w:lang w:eastAsia="es-CO"/>
        </w:rPr>
        <w:t xml:space="preserve"> </w:t>
      </w:r>
      <w:r w:rsidR="00B208D6" w:rsidRPr="000869E2">
        <w:rPr>
          <w:rFonts w:ascii="Arial" w:eastAsia="Times New Roman" w:hAnsi="Arial" w:cs="Arial"/>
          <w:lang w:eastAsia="es-CO"/>
        </w:rPr>
        <w:t>Los t</w:t>
      </w:r>
      <w:r w:rsidR="00E3723B" w:rsidRPr="000869E2">
        <w:rPr>
          <w:rFonts w:ascii="Arial" w:eastAsia="Times New Roman" w:hAnsi="Arial" w:cs="Arial"/>
          <w:lang w:eastAsia="es-CO"/>
        </w:rPr>
        <w:t>rabajos de investigación regional y global del subsuelo que realiza el Servicio Geológico Colombiano o centro</w:t>
      </w:r>
      <w:r w:rsidR="0047721C" w:rsidRPr="000869E2">
        <w:rPr>
          <w:rFonts w:ascii="Arial" w:eastAsia="Times New Roman" w:hAnsi="Arial" w:cs="Arial"/>
          <w:lang w:eastAsia="es-CO"/>
        </w:rPr>
        <w:t>s</w:t>
      </w:r>
      <w:r w:rsidR="00E3723B" w:rsidRPr="000869E2">
        <w:rPr>
          <w:rFonts w:ascii="Arial" w:eastAsia="Times New Roman" w:hAnsi="Arial" w:cs="Arial"/>
          <w:lang w:eastAsia="es-CO"/>
        </w:rPr>
        <w:t xml:space="preserve"> de educación superior y de investigación científica y tecnológica</w:t>
      </w:r>
      <w:r w:rsidR="0047721C" w:rsidRPr="000869E2">
        <w:rPr>
          <w:rFonts w:ascii="Arial" w:eastAsia="Times New Roman" w:hAnsi="Arial" w:cs="Arial"/>
          <w:lang w:eastAsia="es-CO"/>
        </w:rPr>
        <w:t>,</w:t>
      </w:r>
      <w:r w:rsidR="00E3723B" w:rsidRPr="000869E2">
        <w:rPr>
          <w:rFonts w:ascii="Arial" w:eastAsia="Times New Roman" w:hAnsi="Arial" w:cs="Arial"/>
          <w:lang w:eastAsia="es-CO"/>
        </w:rPr>
        <w:t xml:space="preserve"> con el objeto de obtener, completar y profundizar el conocimiento del potencial del país en los recursos mineros del suelo y del subsuelo.</w:t>
      </w:r>
      <w:r w:rsidR="00BD7753" w:rsidRPr="000869E2">
        <w:rPr>
          <w:rFonts w:ascii="Arial" w:eastAsia="Times New Roman" w:hAnsi="Arial" w:cs="Arial"/>
          <w:lang w:eastAsia="es-CO"/>
        </w:rPr>
        <w:t xml:space="preserve"> Esta actividad no aplica en las reservas forestales protectoras nacionales y regionales.</w:t>
      </w:r>
    </w:p>
    <w:p w14:paraId="522D9B38" w14:textId="77777777" w:rsidR="00BF623D" w:rsidRPr="000869E2" w:rsidRDefault="00BF623D" w:rsidP="00BF623D">
      <w:pPr>
        <w:pStyle w:val="Prrafodelista"/>
        <w:rPr>
          <w:rFonts w:ascii="Arial" w:hAnsi="Arial" w:cs="Arial"/>
        </w:rPr>
      </w:pPr>
    </w:p>
    <w:p w14:paraId="30A43A64" w14:textId="7048D988" w:rsidR="00BF623D" w:rsidRPr="009E008C" w:rsidRDefault="00BF623D" w:rsidP="008219D8">
      <w:pPr>
        <w:pStyle w:val="Prrafodelista"/>
        <w:numPr>
          <w:ilvl w:val="0"/>
          <w:numId w:val="7"/>
        </w:numPr>
        <w:shd w:val="clear" w:color="auto" w:fill="FFFFFF"/>
        <w:spacing w:after="0" w:line="240" w:lineRule="auto"/>
        <w:jc w:val="both"/>
        <w:rPr>
          <w:rFonts w:ascii="Arial" w:eastAsia="Times New Roman" w:hAnsi="Arial" w:cs="Arial"/>
          <w:lang w:eastAsia="es-CO"/>
        </w:rPr>
      </w:pPr>
      <w:r w:rsidRPr="000869E2">
        <w:rPr>
          <w:rFonts w:ascii="Arial" w:hAnsi="Arial" w:cs="Arial"/>
        </w:rPr>
        <w:t>La construcción, adecuación, modificación, restauración, reforzamiento estructural, demolición y reconstrucción de vivienda rural</w:t>
      </w:r>
      <w:r w:rsidR="00046AAB" w:rsidRPr="000869E2">
        <w:rPr>
          <w:rFonts w:ascii="Arial" w:hAnsi="Arial" w:cs="Arial"/>
        </w:rPr>
        <w:t xml:space="preserve"> dispersa</w:t>
      </w:r>
      <w:r w:rsidRPr="000869E2">
        <w:rPr>
          <w:rFonts w:ascii="Arial" w:hAnsi="Arial" w:cs="Arial"/>
        </w:rPr>
        <w:t>; incluyendo sus sistemas de tratamiento de aguas residuales.</w:t>
      </w:r>
      <w:r w:rsidR="00CD2D2E" w:rsidRPr="000869E2">
        <w:rPr>
          <w:rFonts w:ascii="Arial" w:hAnsi="Arial" w:cs="Arial"/>
        </w:rPr>
        <w:t xml:space="preserve"> En </w:t>
      </w:r>
      <w:r w:rsidR="00CD2D2E" w:rsidRPr="000869E2">
        <w:rPr>
          <w:rFonts w:ascii="Arial" w:eastAsia="Times New Roman" w:hAnsi="Arial" w:cs="Arial"/>
          <w:lang w:eastAsia="es-CO"/>
        </w:rPr>
        <w:t>las reservas forestales protectoras nacionales y regionales</w:t>
      </w:r>
      <w:r w:rsidR="008219D8" w:rsidRPr="000869E2">
        <w:rPr>
          <w:rFonts w:ascii="Arial" w:eastAsia="Times New Roman" w:hAnsi="Arial" w:cs="Arial"/>
          <w:lang w:eastAsia="es-CO"/>
        </w:rPr>
        <w:t xml:space="preserve">, se permitirá la construcción </w:t>
      </w:r>
      <w:r w:rsidR="00BD58F7" w:rsidRPr="000869E2">
        <w:rPr>
          <w:rFonts w:ascii="Arial" w:eastAsia="Times New Roman" w:hAnsi="Arial" w:cs="Arial"/>
          <w:lang w:eastAsia="es-CO"/>
        </w:rPr>
        <w:t xml:space="preserve">como </w:t>
      </w:r>
      <w:r w:rsidR="008219D8" w:rsidRPr="000869E2">
        <w:rPr>
          <w:rFonts w:ascii="Arial" w:eastAsia="Times New Roman" w:hAnsi="Arial" w:cs="Arial"/>
          <w:lang w:eastAsia="es-CO"/>
        </w:rPr>
        <w:t xml:space="preserve">obra nueva de </w:t>
      </w:r>
      <w:r w:rsidR="008219D8" w:rsidRPr="000869E2">
        <w:rPr>
          <w:rFonts w:ascii="Arial" w:hAnsi="Arial" w:cs="Arial"/>
        </w:rPr>
        <w:t>vivienda rural</w:t>
      </w:r>
      <w:r w:rsidR="008219D8" w:rsidRPr="009E008C">
        <w:rPr>
          <w:rFonts w:ascii="Arial" w:hAnsi="Arial" w:cs="Arial"/>
        </w:rPr>
        <w:t xml:space="preserve"> dispersa</w:t>
      </w:r>
      <w:r w:rsidR="0024527C" w:rsidRPr="009E008C">
        <w:rPr>
          <w:rFonts w:ascii="Arial" w:hAnsi="Arial" w:cs="Arial"/>
        </w:rPr>
        <w:t>, de conformidad con el plan de manejo del área (</w:t>
      </w:r>
      <w:r w:rsidR="0023215D">
        <w:rPr>
          <w:rFonts w:ascii="Arial" w:hAnsi="Arial" w:cs="Arial"/>
        </w:rPr>
        <w:t>e</w:t>
      </w:r>
      <w:r w:rsidR="0024527C" w:rsidRPr="009E008C">
        <w:rPr>
          <w:rFonts w:ascii="Arial" w:hAnsi="Arial" w:cs="Arial"/>
        </w:rPr>
        <w:t xml:space="preserve">n el caso que se </w:t>
      </w:r>
      <w:r w:rsidR="0023215D">
        <w:rPr>
          <w:rFonts w:ascii="Arial" w:hAnsi="Arial" w:cs="Arial"/>
        </w:rPr>
        <w:t>en</w:t>
      </w:r>
      <w:r w:rsidR="0024527C" w:rsidRPr="009E008C">
        <w:rPr>
          <w:rFonts w:ascii="Arial" w:hAnsi="Arial" w:cs="Arial"/>
        </w:rPr>
        <w:t>cuent</w:t>
      </w:r>
      <w:r w:rsidR="0023215D">
        <w:rPr>
          <w:rFonts w:ascii="Arial" w:hAnsi="Arial" w:cs="Arial"/>
        </w:rPr>
        <w:t>r</w:t>
      </w:r>
      <w:r w:rsidR="0024527C" w:rsidRPr="009E008C">
        <w:rPr>
          <w:rFonts w:ascii="Arial" w:hAnsi="Arial" w:cs="Arial"/>
        </w:rPr>
        <w:t>e adoptado) y con el pronunciamiento de viabilidad por parte la autoridad ambiental regional con funciones en la administración y manejo del área</w:t>
      </w:r>
      <w:r w:rsidR="00CD2D2E" w:rsidRPr="009E008C">
        <w:rPr>
          <w:rFonts w:ascii="Arial" w:eastAsia="Times New Roman" w:hAnsi="Arial" w:cs="Arial"/>
          <w:lang w:eastAsia="es-CO"/>
        </w:rPr>
        <w:t>.</w:t>
      </w:r>
    </w:p>
    <w:p w14:paraId="2760CEFE" w14:textId="77777777" w:rsidR="00BF623D" w:rsidRPr="009E008C" w:rsidRDefault="00BF623D" w:rsidP="00BF623D">
      <w:pPr>
        <w:pStyle w:val="Prrafodelista"/>
        <w:rPr>
          <w:rFonts w:ascii="Arial" w:hAnsi="Arial" w:cs="Arial"/>
        </w:rPr>
      </w:pPr>
    </w:p>
    <w:p w14:paraId="3B367AFD" w14:textId="4A2F43C3" w:rsidR="000F4E19" w:rsidRDefault="000F4E19" w:rsidP="00BF623D">
      <w:pPr>
        <w:pStyle w:val="Prrafodelista"/>
        <w:numPr>
          <w:ilvl w:val="0"/>
          <w:numId w:val="7"/>
        </w:numPr>
        <w:shd w:val="clear" w:color="auto" w:fill="FFFFFF"/>
        <w:spacing w:after="0" w:line="240" w:lineRule="auto"/>
        <w:jc w:val="both"/>
        <w:rPr>
          <w:rFonts w:ascii="Arial" w:eastAsia="Times New Roman" w:hAnsi="Arial" w:cs="Arial"/>
          <w:lang w:eastAsia="es-CO"/>
        </w:rPr>
      </w:pPr>
      <w:bookmarkStart w:id="5" w:name="_Hlk215500979"/>
      <w:r w:rsidRPr="00D40FD8">
        <w:rPr>
          <w:rFonts w:ascii="Arial" w:eastAsia="Times New Roman" w:hAnsi="Arial" w:cs="Arial"/>
          <w:lang w:eastAsia="es-CO"/>
        </w:rPr>
        <w:t xml:space="preserve">Las </w:t>
      </w:r>
      <w:r w:rsidR="00BD7753" w:rsidRPr="00164716">
        <w:rPr>
          <w:rFonts w:ascii="Arial" w:hAnsi="Arial" w:cs="Arial"/>
        </w:rPr>
        <w:t>actividades de agricultura campesina familiar y comunitaria</w:t>
      </w:r>
      <w:bookmarkEnd w:id="5"/>
      <w:r w:rsidRPr="00164716">
        <w:rPr>
          <w:rFonts w:ascii="Arial" w:eastAsia="Times New Roman" w:hAnsi="Arial" w:cs="Arial"/>
          <w:lang w:eastAsia="es-CO"/>
        </w:rPr>
        <w:t>,</w:t>
      </w:r>
      <w:r w:rsidR="00164716" w:rsidRPr="00164716">
        <w:rPr>
          <w:rFonts w:ascii="Arial" w:eastAsia="Times New Roman" w:hAnsi="Arial" w:cs="Arial"/>
          <w:lang w:eastAsia="es-CO"/>
        </w:rPr>
        <w:t xml:space="preserve"> que son </w:t>
      </w:r>
      <w:r w:rsidR="00234B2B" w:rsidRPr="00164716">
        <w:rPr>
          <w:rFonts w:ascii="Arial" w:eastAsia="Times New Roman" w:hAnsi="Arial" w:cs="Arial"/>
          <w:lang w:eastAsia="es-CO"/>
        </w:rPr>
        <w:t xml:space="preserve">propias de las costumbres y tradiciones de las comunidades, </w:t>
      </w:r>
      <w:r w:rsidRPr="00164716">
        <w:rPr>
          <w:rFonts w:ascii="Arial" w:eastAsia="Times New Roman" w:hAnsi="Arial" w:cs="Arial"/>
          <w:lang w:eastAsia="es-CO"/>
        </w:rPr>
        <w:t xml:space="preserve">que </w:t>
      </w:r>
      <w:r w:rsidR="00164716" w:rsidRPr="00164716">
        <w:rPr>
          <w:rFonts w:ascii="Arial" w:eastAsia="Times New Roman" w:hAnsi="Arial" w:cs="Arial"/>
          <w:lang w:eastAsia="es-CO"/>
        </w:rPr>
        <w:t xml:space="preserve">además estén </w:t>
      </w:r>
      <w:r w:rsidRPr="00164716">
        <w:rPr>
          <w:rFonts w:ascii="Arial" w:eastAsia="Times New Roman" w:hAnsi="Arial" w:cs="Arial"/>
          <w:lang w:eastAsia="es-CO"/>
        </w:rPr>
        <w:t>acordes al régimen de usos</w:t>
      </w:r>
      <w:r w:rsidR="00987528" w:rsidRPr="00164716">
        <w:rPr>
          <w:rFonts w:ascii="Arial" w:eastAsia="Times New Roman" w:hAnsi="Arial" w:cs="Arial"/>
          <w:lang w:eastAsia="es-CO"/>
        </w:rPr>
        <w:t xml:space="preserve"> de las Reservas Forestales Protectoras</w:t>
      </w:r>
      <w:r w:rsidR="00164716" w:rsidRPr="00164716">
        <w:rPr>
          <w:rFonts w:ascii="Arial" w:eastAsia="Times New Roman" w:hAnsi="Arial" w:cs="Arial"/>
          <w:lang w:eastAsia="es-CO"/>
        </w:rPr>
        <w:t xml:space="preserve">, y </w:t>
      </w:r>
      <w:r w:rsidR="006915CE">
        <w:rPr>
          <w:rFonts w:ascii="Arial" w:eastAsia="Times New Roman" w:hAnsi="Arial" w:cs="Arial"/>
          <w:lang w:eastAsia="es-CO"/>
        </w:rPr>
        <w:t>a</w:t>
      </w:r>
      <w:r w:rsidR="00164716">
        <w:rPr>
          <w:rFonts w:ascii="Arial" w:eastAsia="Times New Roman" w:hAnsi="Arial" w:cs="Arial"/>
          <w:lang w:eastAsia="es-CO"/>
        </w:rPr>
        <w:t xml:space="preserve"> los lineamientos </w:t>
      </w:r>
      <w:r w:rsidR="006915CE">
        <w:rPr>
          <w:rFonts w:ascii="Arial" w:eastAsia="Times New Roman" w:hAnsi="Arial" w:cs="Arial"/>
          <w:lang w:eastAsia="es-CO"/>
        </w:rPr>
        <w:t>establecidos para el caso de</w:t>
      </w:r>
      <w:r w:rsidR="00164716">
        <w:rPr>
          <w:rFonts w:ascii="Arial" w:eastAsia="Times New Roman" w:hAnsi="Arial" w:cs="Arial"/>
          <w:lang w:eastAsia="es-CO"/>
        </w:rPr>
        <w:t xml:space="preserve"> las reservas forestales </w:t>
      </w:r>
      <w:r w:rsidR="0023215D">
        <w:rPr>
          <w:rFonts w:ascii="Arial" w:eastAsia="Times New Roman" w:hAnsi="Arial" w:cs="Arial"/>
          <w:lang w:eastAsia="es-CO"/>
        </w:rPr>
        <w:t xml:space="preserve">consideradas como estrategias de conservación </w:t>
      </w:r>
      <w:r w:rsidR="0023215D" w:rsidRPr="006915CE">
        <w:rPr>
          <w:rFonts w:ascii="Arial" w:eastAsia="Times New Roman" w:hAnsi="Arial" w:cs="Arial"/>
          <w:i/>
          <w:iCs/>
          <w:lang w:eastAsia="es-CO"/>
        </w:rPr>
        <w:t>in situ</w:t>
      </w:r>
      <w:r w:rsidR="00164716">
        <w:rPr>
          <w:rFonts w:ascii="Arial" w:eastAsia="Times New Roman" w:hAnsi="Arial" w:cs="Arial"/>
          <w:lang w:eastAsia="es-CO"/>
        </w:rPr>
        <w:t xml:space="preserve">. </w:t>
      </w:r>
      <w:r w:rsidRPr="00D40FD8">
        <w:rPr>
          <w:rFonts w:ascii="Arial" w:eastAsia="Times New Roman" w:hAnsi="Arial" w:cs="Arial"/>
          <w:lang w:eastAsia="es-CO"/>
        </w:rPr>
        <w:t>Estas actividades se efectuarán en sitios con condiciones biofísicas aptas para su desarrollo</w:t>
      </w:r>
      <w:r w:rsidR="006915CE">
        <w:rPr>
          <w:rFonts w:ascii="Arial" w:eastAsia="Times New Roman" w:hAnsi="Arial" w:cs="Arial"/>
          <w:lang w:eastAsia="es-CO"/>
        </w:rPr>
        <w:t xml:space="preserve"> e</w:t>
      </w:r>
      <w:r w:rsidRPr="00D40FD8">
        <w:rPr>
          <w:rFonts w:ascii="Arial" w:eastAsia="Times New Roman" w:hAnsi="Arial" w:cs="Arial"/>
          <w:lang w:eastAsia="es-CO"/>
        </w:rPr>
        <w:t xml:space="preserve"> incorpora</w:t>
      </w:r>
      <w:r w:rsidR="00D40FD8" w:rsidRPr="00D40FD8">
        <w:rPr>
          <w:rFonts w:ascii="Arial" w:eastAsia="Times New Roman" w:hAnsi="Arial" w:cs="Arial"/>
          <w:lang w:eastAsia="es-CO"/>
        </w:rPr>
        <w:t xml:space="preserve">ndo </w:t>
      </w:r>
      <w:r w:rsidRPr="00D40FD8">
        <w:rPr>
          <w:rFonts w:ascii="Arial" w:eastAsia="Times New Roman" w:hAnsi="Arial" w:cs="Arial"/>
          <w:lang w:eastAsia="es-CO"/>
        </w:rPr>
        <w:t>el componente forestal en sus diferentes arreglos</w:t>
      </w:r>
      <w:r w:rsidR="006915CE">
        <w:rPr>
          <w:rFonts w:ascii="Arial" w:eastAsia="Times New Roman" w:hAnsi="Arial" w:cs="Arial"/>
          <w:lang w:eastAsia="es-CO"/>
        </w:rPr>
        <w:t>.</w:t>
      </w:r>
    </w:p>
    <w:p w14:paraId="591CF6B1" w14:textId="77777777" w:rsidR="006915CE" w:rsidRPr="006915CE" w:rsidRDefault="006915CE" w:rsidP="006915CE">
      <w:pPr>
        <w:pStyle w:val="Prrafodelista"/>
        <w:rPr>
          <w:rFonts w:ascii="Arial" w:eastAsia="Times New Roman" w:hAnsi="Arial" w:cs="Arial"/>
          <w:lang w:eastAsia="es-CO"/>
        </w:rPr>
      </w:pPr>
    </w:p>
    <w:p w14:paraId="57D67395" w14:textId="35F9D4C7" w:rsidR="006915CE" w:rsidRPr="00D40FD8" w:rsidRDefault="006915CE" w:rsidP="00BF623D">
      <w:pPr>
        <w:pStyle w:val="Prrafodelista"/>
        <w:numPr>
          <w:ilvl w:val="0"/>
          <w:numId w:val="7"/>
        </w:numPr>
        <w:shd w:val="clear" w:color="auto" w:fill="FFFFFF"/>
        <w:spacing w:after="0" w:line="240" w:lineRule="auto"/>
        <w:jc w:val="both"/>
        <w:rPr>
          <w:rFonts w:ascii="Arial" w:eastAsia="Times New Roman" w:hAnsi="Arial" w:cs="Arial"/>
          <w:lang w:eastAsia="es-CO"/>
        </w:rPr>
      </w:pPr>
      <w:r>
        <w:rPr>
          <w:rFonts w:ascii="Arial" w:eastAsia="Times New Roman" w:hAnsi="Arial" w:cs="Arial"/>
          <w:lang w:eastAsia="es-CO"/>
        </w:rPr>
        <w:t xml:space="preserve">La infraestructura de riego </w:t>
      </w:r>
      <w:r w:rsidR="00B25814">
        <w:rPr>
          <w:rFonts w:ascii="Arial" w:eastAsia="Times New Roman" w:hAnsi="Arial" w:cs="Arial"/>
          <w:lang w:eastAsia="es-CO"/>
        </w:rPr>
        <w:t xml:space="preserve">de carácter individual o comunitario de hasta 30 hectáreas para actividades de </w:t>
      </w:r>
      <w:r w:rsidR="00B25814" w:rsidRPr="00164716">
        <w:rPr>
          <w:rFonts w:ascii="Arial" w:hAnsi="Arial" w:cs="Arial"/>
        </w:rPr>
        <w:t>agricultura campesina familiar y comunitaria</w:t>
      </w:r>
      <w:r w:rsidR="00B25814">
        <w:rPr>
          <w:rFonts w:ascii="Arial" w:hAnsi="Arial" w:cs="Arial"/>
        </w:rPr>
        <w:t xml:space="preserve">. </w:t>
      </w:r>
      <w:r w:rsidR="00B25814" w:rsidRPr="000869E2">
        <w:rPr>
          <w:rFonts w:ascii="Arial" w:eastAsia="Times New Roman" w:hAnsi="Arial" w:cs="Arial"/>
          <w:lang w:eastAsia="es-CO"/>
        </w:rPr>
        <w:t>Esta actividad no aplica en las reservas forestales protectoras nacionales y regionales.</w:t>
      </w:r>
    </w:p>
    <w:p w14:paraId="3915D218" w14:textId="77777777" w:rsidR="0024527C" w:rsidRPr="009E008C" w:rsidRDefault="0024527C" w:rsidP="00146B7E">
      <w:pPr>
        <w:shd w:val="clear" w:color="auto" w:fill="FFFFFF"/>
        <w:spacing w:after="0" w:line="240" w:lineRule="auto"/>
        <w:jc w:val="both"/>
        <w:rPr>
          <w:rFonts w:ascii="Arial" w:eastAsia="Times New Roman" w:hAnsi="Arial" w:cs="Arial"/>
          <w:lang w:eastAsia="es-CO"/>
        </w:rPr>
      </w:pPr>
    </w:p>
    <w:p w14:paraId="5F4FDF2B" w14:textId="1E227B43" w:rsidR="00035374" w:rsidRPr="009E008C" w:rsidRDefault="00035374" w:rsidP="00BF623D">
      <w:pPr>
        <w:pStyle w:val="Prrafodelista"/>
        <w:numPr>
          <w:ilvl w:val="0"/>
          <w:numId w:val="7"/>
        </w:num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Las v</w:t>
      </w:r>
      <w:r w:rsidR="0047721C" w:rsidRPr="009E008C">
        <w:rPr>
          <w:rFonts w:ascii="Arial" w:eastAsia="Times New Roman" w:hAnsi="Arial" w:cs="Arial"/>
          <w:lang w:eastAsia="es-CO"/>
        </w:rPr>
        <w:t>ías, caminos</w:t>
      </w:r>
      <w:r w:rsidRPr="009E008C">
        <w:rPr>
          <w:rFonts w:ascii="Arial" w:eastAsia="Times New Roman" w:hAnsi="Arial" w:cs="Arial"/>
          <w:lang w:eastAsia="es-CO"/>
        </w:rPr>
        <w:t xml:space="preserve"> o carreteables</w:t>
      </w:r>
      <w:r w:rsidR="0047721C" w:rsidRPr="009E008C">
        <w:rPr>
          <w:rFonts w:ascii="Arial" w:eastAsia="Times New Roman" w:hAnsi="Arial" w:cs="Arial"/>
          <w:lang w:eastAsia="es-CO"/>
        </w:rPr>
        <w:t xml:space="preserve"> forestales </w:t>
      </w:r>
      <w:r w:rsidR="00B208D6" w:rsidRPr="009E008C">
        <w:rPr>
          <w:rFonts w:ascii="Arial" w:eastAsia="Times New Roman" w:hAnsi="Arial" w:cs="Arial"/>
          <w:lang w:eastAsia="es-CO"/>
        </w:rPr>
        <w:t>requerid</w:t>
      </w:r>
      <w:r w:rsidR="00BD58F7" w:rsidRPr="009E008C">
        <w:rPr>
          <w:rFonts w:ascii="Arial" w:eastAsia="Times New Roman" w:hAnsi="Arial" w:cs="Arial"/>
          <w:lang w:eastAsia="es-CO"/>
        </w:rPr>
        <w:t>o</w:t>
      </w:r>
      <w:r w:rsidR="00B208D6" w:rsidRPr="009E008C">
        <w:rPr>
          <w:rFonts w:ascii="Arial" w:eastAsia="Times New Roman" w:hAnsi="Arial" w:cs="Arial"/>
          <w:lang w:eastAsia="es-CO"/>
        </w:rPr>
        <w:t xml:space="preserve">s </w:t>
      </w:r>
      <w:r w:rsidRPr="009E008C">
        <w:rPr>
          <w:rFonts w:ascii="Arial" w:eastAsia="Times New Roman" w:hAnsi="Arial" w:cs="Arial"/>
          <w:lang w:eastAsia="es-CO"/>
        </w:rPr>
        <w:t xml:space="preserve">para </w:t>
      </w:r>
      <w:r w:rsidR="00B208D6" w:rsidRPr="009E008C">
        <w:rPr>
          <w:rFonts w:ascii="Arial" w:eastAsia="Times New Roman" w:hAnsi="Arial" w:cs="Arial"/>
          <w:lang w:eastAsia="es-CO"/>
        </w:rPr>
        <w:t xml:space="preserve">ingresar </w:t>
      </w:r>
      <w:r w:rsidRPr="009E008C">
        <w:rPr>
          <w:rFonts w:ascii="Arial" w:eastAsia="Times New Roman" w:hAnsi="Arial" w:cs="Arial"/>
          <w:lang w:eastAsia="es-CO"/>
        </w:rPr>
        <w:t>a las unidades de manejo forestal</w:t>
      </w:r>
      <w:r w:rsidR="00B208D6" w:rsidRPr="009E008C">
        <w:rPr>
          <w:rFonts w:ascii="Arial" w:eastAsia="Times New Roman" w:hAnsi="Arial" w:cs="Arial"/>
          <w:lang w:eastAsia="es-CO"/>
        </w:rPr>
        <w:t xml:space="preserve"> y para extraer los productos obtenidos, en el marco de un proyecto productivo</w:t>
      </w:r>
      <w:r w:rsidR="00BD58F7" w:rsidRPr="009E008C">
        <w:rPr>
          <w:rFonts w:ascii="Arial" w:eastAsia="Times New Roman" w:hAnsi="Arial" w:cs="Arial"/>
          <w:lang w:eastAsia="es-CO"/>
        </w:rPr>
        <w:t xml:space="preserve"> forestal y de la biodiversidad y</w:t>
      </w:r>
      <w:r w:rsidR="00B208D6" w:rsidRPr="009E008C">
        <w:rPr>
          <w:rFonts w:ascii="Arial" w:eastAsia="Times New Roman" w:hAnsi="Arial" w:cs="Arial"/>
          <w:lang w:eastAsia="es-CO"/>
        </w:rPr>
        <w:t xml:space="preserve"> en </w:t>
      </w:r>
      <w:r w:rsidRPr="009E008C">
        <w:rPr>
          <w:rFonts w:ascii="Arial" w:eastAsia="Times New Roman" w:hAnsi="Arial" w:cs="Arial"/>
          <w:lang w:eastAsia="es-CO"/>
        </w:rPr>
        <w:t xml:space="preserve">cumplimiento del marco normativo </w:t>
      </w:r>
      <w:r w:rsidR="00D40FD8" w:rsidRPr="009E008C">
        <w:rPr>
          <w:rFonts w:ascii="Arial" w:eastAsia="Times New Roman" w:hAnsi="Arial" w:cs="Arial"/>
          <w:lang w:eastAsia="es-CO"/>
        </w:rPr>
        <w:t>forestal</w:t>
      </w:r>
      <w:r w:rsidR="00D40FD8">
        <w:rPr>
          <w:rFonts w:ascii="Arial" w:eastAsia="Times New Roman" w:hAnsi="Arial" w:cs="Arial"/>
          <w:lang w:eastAsia="es-CO"/>
        </w:rPr>
        <w:t>.</w:t>
      </w:r>
    </w:p>
    <w:p w14:paraId="16315D99" w14:textId="77777777" w:rsidR="00035374" w:rsidRPr="009E008C" w:rsidRDefault="00035374" w:rsidP="007B33B6">
      <w:pPr>
        <w:pStyle w:val="Prrafodelista"/>
        <w:rPr>
          <w:rFonts w:ascii="Arial" w:eastAsia="Times New Roman" w:hAnsi="Arial" w:cs="Arial"/>
          <w:highlight w:val="cyan"/>
          <w:lang w:eastAsia="es-CO"/>
        </w:rPr>
      </w:pPr>
    </w:p>
    <w:p w14:paraId="3FBB0C69" w14:textId="6BB8EFDA" w:rsidR="00BF623D" w:rsidRPr="009E008C" w:rsidRDefault="00035374" w:rsidP="00160D5A">
      <w:pPr>
        <w:pStyle w:val="Prrafodelista"/>
        <w:numPr>
          <w:ilvl w:val="0"/>
          <w:numId w:val="7"/>
        </w:num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La construcción de</w:t>
      </w:r>
      <w:r w:rsidR="0047721C" w:rsidRPr="009E008C">
        <w:rPr>
          <w:rFonts w:ascii="Arial" w:eastAsia="Times New Roman" w:hAnsi="Arial" w:cs="Arial"/>
          <w:lang w:eastAsia="es-CO"/>
        </w:rPr>
        <w:t xml:space="preserve"> sitios de acopio, </w:t>
      </w:r>
      <w:r w:rsidR="008E4D54" w:rsidRPr="009E008C">
        <w:rPr>
          <w:rFonts w:ascii="Arial" w:eastAsia="Times New Roman" w:hAnsi="Arial" w:cs="Arial"/>
          <w:lang w:eastAsia="es-CO"/>
        </w:rPr>
        <w:t>campamentos temporales</w:t>
      </w:r>
      <w:r w:rsidRPr="009E008C">
        <w:rPr>
          <w:rFonts w:ascii="Arial" w:eastAsia="Times New Roman" w:hAnsi="Arial" w:cs="Arial"/>
          <w:lang w:eastAsia="es-CO"/>
        </w:rPr>
        <w:t xml:space="preserve"> y</w:t>
      </w:r>
      <w:r w:rsidR="00C37025" w:rsidRPr="009E008C">
        <w:rPr>
          <w:rFonts w:ascii="Arial" w:eastAsia="Times New Roman" w:hAnsi="Arial" w:cs="Arial"/>
          <w:lang w:eastAsia="es-CO"/>
        </w:rPr>
        <w:t>/</w:t>
      </w:r>
      <w:r w:rsidR="004648B7" w:rsidRPr="009E008C">
        <w:rPr>
          <w:rFonts w:ascii="Arial" w:eastAsia="Times New Roman" w:hAnsi="Arial" w:cs="Arial"/>
          <w:lang w:eastAsia="es-CO"/>
        </w:rPr>
        <w:t>o instalaciones</w:t>
      </w:r>
      <w:r w:rsidR="0047721C" w:rsidRPr="009E008C">
        <w:rPr>
          <w:rFonts w:ascii="Arial" w:eastAsia="Times New Roman" w:hAnsi="Arial" w:cs="Arial"/>
          <w:lang w:eastAsia="es-CO"/>
        </w:rPr>
        <w:t xml:space="preserve"> para la realización de actividades de transformación y comercialización de los productos forestales maderables y no maderables</w:t>
      </w:r>
      <w:r w:rsidRPr="009E008C">
        <w:rPr>
          <w:rFonts w:ascii="Arial" w:eastAsia="Times New Roman" w:hAnsi="Arial" w:cs="Arial"/>
          <w:lang w:eastAsia="es-CO"/>
        </w:rPr>
        <w:t xml:space="preserve">, de la flora silvestre y/o acuática y de los </w:t>
      </w:r>
      <w:r w:rsidRPr="009E008C">
        <w:rPr>
          <w:rFonts w:ascii="Arial" w:eastAsia="Times New Roman" w:hAnsi="Arial" w:cs="Arial"/>
          <w:lang w:eastAsia="es-CO"/>
        </w:rPr>
        <w:lastRenderedPageBreak/>
        <w:t>guaduales y bambusales</w:t>
      </w:r>
      <w:r w:rsidR="00C37025" w:rsidRPr="009E008C">
        <w:rPr>
          <w:rFonts w:ascii="Arial" w:eastAsia="Times New Roman" w:hAnsi="Arial" w:cs="Arial"/>
          <w:lang w:eastAsia="es-CO"/>
        </w:rPr>
        <w:t>,</w:t>
      </w:r>
      <w:r w:rsidRPr="009E008C">
        <w:rPr>
          <w:rFonts w:ascii="Arial" w:eastAsia="Times New Roman" w:hAnsi="Arial" w:cs="Arial"/>
          <w:lang w:eastAsia="es-CO"/>
        </w:rPr>
        <w:t xml:space="preserve"> cuya obtención esté amparada en </w:t>
      </w:r>
      <w:r w:rsidR="00B30C59" w:rsidRPr="009E008C">
        <w:rPr>
          <w:rFonts w:ascii="Arial" w:eastAsia="Times New Roman" w:hAnsi="Arial" w:cs="Arial"/>
          <w:lang w:eastAsia="es-CO"/>
        </w:rPr>
        <w:t>un acto administrativo</w:t>
      </w:r>
      <w:r w:rsidR="005E4F61" w:rsidRPr="009E008C">
        <w:rPr>
          <w:rFonts w:ascii="Arial" w:eastAsia="Times New Roman" w:hAnsi="Arial" w:cs="Arial"/>
          <w:lang w:eastAsia="es-CO"/>
        </w:rPr>
        <w:t xml:space="preserve">. La construcción </w:t>
      </w:r>
      <w:r w:rsidRPr="009E008C">
        <w:rPr>
          <w:rFonts w:ascii="Arial" w:eastAsia="Times New Roman" w:hAnsi="Arial" w:cs="Arial"/>
          <w:lang w:eastAsia="es-CO"/>
        </w:rPr>
        <w:t>quedará sujeta al cumplimiento del marco normativo forestal.</w:t>
      </w:r>
    </w:p>
    <w:p w14:paraId="284216A5" w14:textId="77777777" w:rsidR="00BF623D" w:rsidRPr="009E008C" w:rsidRDefault="00BF623D" w:rsidP="00BF623D">
      <w:pPr>
        <w:pStyle w:val="Prrafodelista"/>
        <w:shd w:val="clear" w:color="auto" w:fill="FFFFFF"/>
        <w:spacing w:after="0" w:line="240" w:lineRule="auto"/>
        <w:ind w:left="360"/>
        <w:jc w:val="both"/>
        <w:rPr>
          <w:rFonts w:ascii="Arial" w:eastAsia="Times New Roman" w:hAnsi="Arial" w:cs="Arial"/>
          <w:lang w:eastAsia="es-CO"/>
        </w:rPr>
      </w:pPr>
    </w:p>
    <w:p w14:paraId="59FEB6FA" w14:textId="73B3AABA" w:rsidR="0074786C" w:rsidRPr="00164716" w:rsidRDefault="00416BDA" w:rsidP="0074786C">
      <w:pPr>
        <w:pStyle w:val="Prrafodelista"/>
        <w:numPr>
          <w:ilvl w:val="0"/>
          <w:numId w:val="7"/>
        </w:numPr>
        <w:shd w:val="clear" w:color="auto" w:fill="FFFFFF"/>
        <w:spacing w:after="0" w:line="240" w:lineRule="auto"/>
        <w:jc w:val="both"/>
        <w:rPr>
          <w:rFonts w:ascii="Arial" w:eastAsia="Times New Roman" w:hAnsi="Arial" w:cs="Arial"/>
          <w:lang w:eastAsia="es-CO"/>
        </w:rPr>
      </w:pPr>
      <w:r w:rsidRPr="009E008C">
        <w:rPr>
          <w:rFonts w:ascii="Arial" w:hAnsi="Arial" w:cs="Arial"/>
        </w:rPr>
        <w:t xml:space="preserve">Las soluciones fotovoltaicas individuales aisladas, la interconexión de viviendas a la red de distribución eléctrica </w:t>
      </w:r>
      <w:r w:rsidRPr="00164716">
        <w:rPr>
          <w:rFonts w:ascii="Arial" w:hAnsi="Arial" w:cs="Arial"/>
        </w:rPr>
        <w:t>existente</w:t>
      </w:r>
      <w:bookmarkStart w:id="6" w:name="_Hlk215502178"/>
      <w:r w:rsidR="00084511" w:rsidRPr="00164716">
        <w:rPr>
          <w:rFonts w:ascii="Arial" w:hAnsi="Arial" w:cs="Arial"/>
        </w:rPr>
        <w:t>, sistemas híbridos aislados agrupados en forma de microrred</w:t>
      </w:r>
      <w:r w:rsidR="00C57413" w:rsidRPr="00164716">
        <w:rPr>
          <w:rFonts w:ascii="Arial" w:hAnsi="Arial" w:cs="Arial"/>
        </w:rPr>
        <w:t xml:space="preserve"> con un límite máximo de potencia </w:t>
      </w:r>
      <w:bookmarkEnd w:id="6"/>
      <w:r w:rsidR="00C57413" w:rsidRPr="00164716">
        <w:rPr>
          <w:rFonts w:ascii="Arial" w:hAnsi="Arial" w:cs="Arial"/>
        </w:rPr>
        <w:t>de 5MW.</w:t>
      </w:r>
      <w:r w:rsidRPr="00164716">
        <w:rPr>
          <w:rFonts w:ascii="Arial" w:hAnsi="Arial" w:cs="Arial"/>
        </w:rPr>
        <w:t xml:space="preserve"> </w:t>
      </w:r>
    </w:p>
    <w:p w14:paraId="1BBE6E10" w14:textId="77777777" w:rsidR="0074786C" w:rsidRPr="009E008C" w:rsidRDefault="0074786C" w:rsidP="0074786C">
      <w:pPr>
        <w:pStyle w:val="Prrafodelista"/>
        <w:rPr>
          <w:rFonts w:ascii="Arial" w:eastAsia="Times New Roman" w:hAnsi="Arial" w:cs="Arial"/>
          <w:kern w:val="0"/>
          <w:lang w:eastAsia="es-CO"/>
          <w14:ligatures w14:val="none"/>
        </w:rPr>
      </w:pPr>
    </w:p>
    <w:p w14:paraId="3494F6CD" w14:textId="1743309E" w:rsidR="000E1821" w:rsidRPr="009E008C" w:rsidRDefault="00CC4321" w:rsidP="003B207F">
      <w:pPr>
        <w:pStyle w:val="Prrafodelista"/>
        <w:numPr>
          <w:ilvl w:val="0"/>
          <w:numId w:val="7"/>
        </w:num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kern w:val="0"/>
          <w:lang w:eastAsia="es-CO"/>
          <w14:ligatures w14:val="none"/>
        </w:rPr>
        <w:t>La instalación, adecuación y rehabilitación de ayudas audiovisuales</w:t>
      </w:r>
      <w:r w:rsidR="005E4F61" w:rsidRPr="009E008C">
        <w:rPr>
          <w:rFonts w:ascii="Arial" w:eastAsia="Times New Roman" w:hAnsi="Arial" w:cs="Arial"/>
          <w:kern w:val="0"/>
          <w:lang w:eastAsia="es-CO"/>
          <w14:ligatures w14:val="none"/>
        </w:rPr>
        <w:t xml:space="preserve"> y </w:t>
      </w:r>
      <w:r w:rsidRPr="009E008C">
        <w:rPr>
          <w:rFonts w:ascii="Arial" w:eastAsia="Times New Roman" w:hAnsi="Arial" w:cs="Arial"/>
          <w:kern w:val="0"/>
          <w:lang w:eastAsia="es-CO"/>
          <w14:ligatures w14:val="none"/>
        </w:rPr>
        <w:t>la rehabilitación de pista</w:t>
      </w:r>
      <w:r w:rsidR="005E4F61" w:rsidRPr="009E008C">
        <w:rPr>
          <w:rFonts w:ascii="Arial" w:eastAsia="Times New Roman" w:hAnsi="Arial" w:cs="Arial"/>
          <w:kern w:val="0"/>
          <w:lang w:eastAsia="es-CO"/>
          <w14:ligatures w14:val="none"/>
        </w:rPr>
        <w:t>s</w:t>
      </w:r>
      <w:r w:rsidRPr="009E008C">
        <w:rPr>
          <w:rFonts w:ascii="Arial" w:eastAsia="Times New Roman" w:hAnsi="Arial" w:cs="Arial"/>
          <w:kern w:val="0"/>
          <w:lang w:eastAsia="es-CO"/>
          <w14:ligatures w14:val="none"/>
        </w:rPr>
        <w:t xml:space="preserve"> plataformas, plataformas de giro, calles de rodaje, aparcaderos de espera, zonas de seguridad y puntos de espera dentro del perímetro de aeródromos, </w:t>
      </w:r>
      <w:r w:rsidR="006421CF" w:rsidRPr="009E008C">
        <w:rPr>
          <w:rFonts w:ascii="Arial" w:eastAsia="Times New Roman" w:hAnsi="Arial" w:cs="Arial"/>
          <w:kern w:val="0"/>
          <w:lang w:eastAsia="es-CO"/>
          <w14:ligatures w14:val="none"/>
        </w:rPr>
        <w:t xml:space="preserve">en el marco de los </w:t>
      </w:r>
      <w:r w:rsidR="00CA3C4C" w:rsidRPr="009E008C">
        <w:rPr>
          <w:rFonts w:ascii="Arial" w:eastAsia="Times New Roman" w:hAnsi="Arial" w:cs="Arial"/>
          <w:kern w:val="0"/>
          <w:lang w:eastAsia="es-CO"/>
          <w14:ligatures w14:val="none"/>
        </w:rPr>
        <w:t>servicios de navegación, comunicación, control y seguridad aérea</w:t>
      </w:r>
      <w:r w:rsidR="006421CF" w:rsidRPr="009E008C">
        <w:rPr>
          <w:rFonts w:ascii="Arial" w:eastAsia="Times New Roman" w:hAnsi="Arial" w:cs="Arial"/>
          <w:kern w:val="0"/>
          <w:lang w:eastAsia="es-CO"/>
          <w14:ligatures w14:val="none"/>
        </w:rPr>
        <w:t>.</w:t>
      </w:r>
    </w:p>
    <w:p w14:paraId="0EBE718E" w14:textId="77777777" w:rsidR="003B207F" w:rsidRPr="009E008C" w:rsidRDefault="003B207F" w:rsidP="00B52CE5">
      <w:pPr>
        <w:shd w:val="clear" w:color="auto" w:fill="FFFFFF"/>
        <w:spacing w:after="0" w:line="240" w:lineRule="auto"/>
        <w:jc w:val="both"/>
        <w:rPr>
          <w:rFonts w:ascii="Arial" w:eastAsia="Times New Roman" w:hAnsi="Arial" w:cs="Arial"/>
          <w:lang w:eastAsia="es-CO"/>
        </w:rPr>
      </w:pPr>
    </w:p>
    <w:p w14:paraId="3026B722" w14:textId="3D2E4DE8" w:rsidR="00BF623D" w:rsidRPr="009E008C" w:rsidRDefault="00BF623D" w:rsidP="00BF623D">
      <w:pPr>
        <w:pStyle w:val="Prrafodelista"/>
        <w:numPr>
          <w:ilvl w:val="0"/>
          <w:numId w:val="7"/>
        </w:num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 xml:space="preserve">El mantenimiento </w:t>
      </w:r>
      <w:r w:rsidR="00A873AB">
        <w:rPr>
          <w:rFonts w:ascii="Arial" w:eastAsia="Times New Roman" w:hAnsi="Arial" w:cs="Arial"/>
          <w:lang w:eastAsia="es-CO"/>
        </w:rPr>
        <w:t xml:space="preserve">y </w:t>
      </w:r>
      <w:r w:rsidR="00A873AB" w:rsidRPr="00345BFC">
        <w:rPr>
          <w:rFonts w:ascii="Arial" w:eastAsia="Times New Roman" w:hAnsi="Arial" w:cs="Arial"/>
          <w:lang w:eastAsia="es-CO"/>
        </w:rPr>
        <w:t xml:space="preserve">rehabilitación </w:t>
      </w:r>
      <w:r w:rsidRPr="009E008C">
        <w:rPr>
          <w:rFonts w:ascii="Arial" w:eastAsia="Times New Roman" w:hAnsi="Arial" w:cs="Arial"/>
          <w:lang w:eastAsia="es-CO"/>
        </w:rPr>
        <w:t>de vías existentes, siempre y cuando no varíen las especificaciones técnicas y el trazado de estas.</w:t>
      </w:r>
    </w:p>
    <w:p w14:paraId="584C6818" w14:textId="77777777" w:rsidR="00BF623D" w:rsidRPr="009E008C" w:rsidRDefault="00BF623D" w:rsidP="00BF623D">
      <w:pPr>
        <w:pStyle w:val="Prrafodelista"/>
        <w:rPr>
          <w:rFonts w:ascii="Arial" w:eastAsia="Times New Roman" w:hAnsi="Arial" w:cs="Arial"/>
          <w:lang w:eastAsia="es-CO"/>
        </w:rPr>
      </w:pPr>
    </w:p>
    <w:p w14:paraId="524EE91C" w14:textId="0474454F" w:rsidR="00343197" w:rsidRPr="009E008C" w:rsidRDefault="00BF623D" w:rsidP="006F4DE3">
      <w:pPr>
        <w:pStyle w:val="Prrafodelista"/>
        <w:numPr>
          <w:ilvl w:val="0"/>
          <w:numId w:val="7"/>
        </w:numPr>
        <w:shd w:val="clear" w:color="auto" w:fill="FFFFFF"/>
        <w:spacing w:after="0" w:line="240" w:lineRule="auto"/>
        <w:jc w:val="both"/>
        <w:rPr>
          <w:rFonts w:ascii="Arial" w:hAnsi="Arial" w:cs="Arial"/>
        </w:rPr>
      </w:pPr>
      <w:bookmarkStart w:id="7" w:name="_Hlk210233950"/>
      <w:r w:rsidRPr="009E008C">
        <w:rPr>
          <w:rFonts w:ascii="Arial" w:hAnsi="Arial" w:cs="Arial"/>
        </w:rPr>
        <w:t xml:space="preserve">El mejoramiento de las vías existentes, </w:t>
      </w:r>
      <w:r w:rsidRPr="00345BFC">
        <w:rPr>
          <w:rFonts w:ascii="Arial" w:hAnsi="Arial" w:cs="Arial"/>
        </w:rPr>
        <w:t>únicamente m</w:t>
      </w:r>
      <w:r w:rsidRPr="009E008C">
        <w:rPr>
          <w:rFonts w:ascii="Arial" w:hAnsi="Arial" w:cs="Arial"/>
        </w:rPr>
        <w:t xml:space="preserve">ediante estructuras tipo placa </w:t>
      </w:r>
      <w:r w:rsidR="00C07CE5" w:rsidRPr="009E008C">
        <w:rPr>
          <w:rFonts w:ascii="Arial" w:hAnsi="Arial" w:cs="Arial"/>
        </w:rPr>
        <w:t>huella</w:t>
      </w:r>
      <w:r w:rsidR="00EE58AD" w:rsidRPr="009E008C">
        <w:rPr>
          <w:rFonts w:ascii="Arial" w:hAnsi="Arial" w:cs="Arial"/>
        </w:rPr>
        <w:t xml:space="preserve">, </w:t>
      </w:r>
      <w:r w:rsidR="00654C74">
        <w:rPr>
          <w:rFonts w:ascii="Arial" w:hAnsi="Arial" w:cs="Arial"/>
        </w:rPr>
        <w:t xml:space="preserve">y </w:t>
      </w:r>
      <w:r w:rsidRPr="009E008C">
        <w:rPr>
          <w:rFonts w:ascii="Arial" w:hAnsi="Arial" w:cs="Arial"/>
        </w:rPr>
        <w:t>obras de arte</w:t>
      </w:r>
      <w:r w:rsidR="00595A85" w:rsidRPr="009E008C">
        <w:rPr>
          <w:rFonts w:ascii="Arial" w:hAnsi="Arial" w:cs="Arial"/>
        </w:rPr>
        <w:t xml:space="preserve">, </w:t>
      </w:r>
      <w:r w:rsidRPr="009E008C">
        <w:rPr>
          <w:rFonts w:ascii="Arial" w:hAnsi="Arial" w:cs="Arial"/>
        </w:rPr>
        <w:t>que mejoren el tránsito en puntos críticos</w:t>
      </w:r>
      <w:r w:rsidR="00CE30DA" w:rsidRPr="009E008C">
        <w:rPr>
          <w:rFonts w:ascii="Arial" w:hAnsi="Arial" w:cs="Arial"/>
        </w:rPr>
        <w:t xml:space="preserve"> y la seguridad vial</w:t>
      </w:r>
      <w:r w:rsidRPr="009E008C">
        <w:rPr>
          <w:rFonts w:ascii="Arial" w:hAnsi="Arial" w:cs="Arial"/>
        </w:rPr>
        <w:t>, sin que implique modificaciones en el trazado ni ampliaciones de estas.</w:t>
      </w:r>
      <w:r w:rsidR="00835834" w:rsidRPr="009E008C">
        <w:rPr>
          <w:rFonts w:ascii="Arial" w:hAnsi="Arial" w:cs="Arial"/>
        </w:rPr>
        <w:t xml:space="preserve"> </w:t>
      </w:r>
      <w:r w:rsidR="00595A85" w:rsidRPr="009E008C">
        <w:rPr>
          <w:rFonts w:ascii="Arial" w:hAnsi="Arial" w:cs="Arial"/>
        </w:rPr>
        <w:t>Así como la i</w:t>
      </w:r>
      <w:r w:rsidR="00835834" w:rsidRPr="009E008C">
        <w:rPr>
          <w:rFonts w:ascii="Arial" w:eastAsia="Times New Roman" w:hAnsi="Arial" w:cs="Arial"/>
          <w:lang w:eastAsia="es-CO"/>
        </w:rPr>
        <w:t>nstalación, mantenimiento y/o adecuación de pasos de fauna y obras menores de drenaje sostenible</w:t>
      </w:r>
      <w:r w:rsidR="00595A85" w:rsidRPr="009E008C">
        <w:rPr>
          <w:rFonts w:ascii="Arial" w:eastAsia="Times New Roman" w:hAnsi="Arial" w:cs="Arial"/>
          <w:lang w:eastAsia="es-CO"/>
        </w:rPr>
        <w:t>.</w:t>
      </w:r>
    </w:p>
    <w:bookmarkEnd w:id="7"/>
    <w:p w14:paraId="54659513" w14:textId="77777777" w:rsidR="005B5D70" w:rsidRPr="009E008C" w:rsidRDefault="005B5D70" w:rsidP="005B5D70">
      <w:pPr>
        <w:pStyle w:val="Prrafodelista"/>
        <w:rPr>
          <w:rFonts w:ascii="Arial" w:hAnsi="Arial" w:cs="Arial"/>
        </w:rPr>
      </w:pPr>
    </w:p>
    <w:p w14:paraId="744FD586" w14:textId="77777777" w:rsidR="005B5D70" w:rsidRPr="009E008C" w:rsidRDefault="005B5D70" w:rsidP="005B5D70">
      <w:pPr>
        <w:pStyle w:val="Prrafodelista"/>
        <w:numPr>
          <w:ilvl w:val="0"/>
          <w:numId w:val="7"/>
        </w:num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lang w:eastAsia="es-CO"/>
        </w:rPr>
        <w:t>Las zapatas para los estribos y anclajes de los puentes peatonales para caminos veredales.</w:t>
      </w:r>
    </w:p>
    <w:p w14:paraId="3851C697" w14:textId="77777777" w:rsidR="00343197" w:rsidRPr="009E008C" w:rsidRDefault="00343197" w:rsidP="00343197">
      <w:pPr>
        <w:pStyle w:val="Prrafodelista"/>
        <w:rPr>
          <w:rFonts w:ascii="Arial" w:hAnsi="Arial" w:cs="Arial"/>
        </w:rPr>
      </w:pPr>
    </w:p>
    <w:p w14:paraId="2BA47F87" w14:textId="15026396" w:rsidR="001B3001" w:rsidRPr="009E008C" w:rsidRDefault="00343197" w:rsidP="006F4DE3">
      <w:pPr>
        <w:pStyle w:val="Prrafodelista"/>
        <w:numPr>
          <w:ilvl w:val="0"/>
          <w:numId w:val="7"/>
        </w:numPr>
        <w:shd w:val="clear" w:color="auto" w:fill="FFFFFF"/>
        <w:spacing w:after="0" w:line="240" w:lineRule="auto"/>
        <w:jc w:val="both"/>
        <w:rPr>
          <w:rFonts w:ascii="Arial" w:hAnsi="Arial" w:cs="Arial"/>
        </w:rPr>
      </w:pPr>
      <w:r w:rsidRPr="009E008C">
        <w:rPr>
          <w:rFonts w:ascii="Arial" w:hAnsi="Arial" w:cs="Arial"/>
          <w:lang w:eastAsia="es-CO"/>
        </w:rPr>
        <w:t>Obras de protección de orilla y control de inundaciones</w:t>
      </w:r>
      <w:r w:rsidR="006E474F" w:rsidRPr="009E008C">
        <w:rPr>
          <w:rFonts w:ascii="Arial" w:hAnsi="Arial" w:cs="Arial"/>
          <w:lang w:eastAsia="es-CO"/>
        </w:rPr>
        <w:t>.</w:t>
      </w:r>
    </w:p>
    <w:p w14:paraId="687C011D" w14:textId="6ED8591C" w:rsidR="00415B96" w:rsidRPr="009E008C" w:rsidRDefault="00415B96" w:rsidP="00146B7E">
      <w:pPr>
        <w:spacing w:after="0"/>
        <w:rPr>
          <w:rFonts w:ascii="Arial" w:hAnsi="Arial" w:cs="Arial"/>
        </w:rPr>
      </w:pPr>
    </w:p>
    <w:p w14:paraId="29CAC7C0" w14:textId="3EA92922" w:rsidR="00146B7E" w:rsidRPr="009E008C" w:rsidRDefault="00B52CE5" w:rsidP="00146B7E">
      <w:pPr>
        <w:numPr>
          <w:ilvl w:val="0"/>
          <w:numId w:val="7"/>
        </w:numPr>
        <w:spacing w:line="259" w:lineRule="auto"/>
        <w:jc w:val="both"/>
        <w:rPr>
          <w:rFonts w:ascii="Arial" w:hAnsi="Arial" w:cs="Arial"/>
        </w:rPr>
      </w:pPr>
      <w:r w:rsidRPr="009E008C">
        <w:rPr>
          <w:rFonts w:ascii="Arial" w:hAnsi="Arial" w:cs="Arial"/>
        </w:rPr>
        <w:t>El desminado</w:t>
      </w:r>
      <w:r w:rsidR="00415B96" w:rsidRPr="009E008C">
        <w:rPr>
          <w:rFonts w:ascii="Arial" w:hAnsi="Arial" w:cs="Arial"/>
        </w:rPr>
        <w:t xml:space="preserve"> humanitario, la búsqueda de personas desaparecidas en el marco del conflicto, y </w:t>
      </w:r>
      <w:r w:rsidR="00B208D6" w:rsidRPr="009E008C">
        <w:rPr>
          <w:rFonts w:ascii="Arial" w:hAnsi="Arial" w:cs="Arial"/>
        </w:rPr>
        <w:t>la</w:t>
      </w:r>
      <w:r w:rsidR="00415B96" w:rsidRPr="009E008C">
        <w:rPr>
          <w:rFonts w:ascii="Arial" w:hAnsi="Arial" w:cs="Arial"/>
        </w:rPr>
        <w:t xml:space="preserve"> erradicación manual de cultivos de uso ilícito.</w:t>
      </w:r>
    </w:p>
    <w:p w14:paraId="63E0685F" w14:textId="77777777" w:rsidR="007E438A" w:rsidRPr="007E438A" w:rsidRDefault="0074786C" w:rsidP="00146B7E">
      <w:pPr>
        <w:numPr>
          <w:ilvl w:val="0"/>
          <w:numId w:val="7"/>
        </w:numPr>
        <w:spacing w:line="259" w:lineRule="auto"/>
        <w:jc w:val="both"/>
        <w:rPr>
          <w:rFonts w:ascii="Arial" w:hAnsi="Arial" w:cs="Arial"/>
        </w:rPr>
      </w:pPr>
      <w:r w:rsidRPr="009E008C">
        <w:rPr>
          <w:rFonts w:ascii="Arial" w:eastAsia="Times New Roman" w:hAnsi="Arial" w:cs="Arial"/>
          <w:kern w:val="0"/>
          <w:lang w:eastAsia="es-CO"/>
          <w14:ligatures w14:val="none"/>
        </w:rPr>
        <w:t>L</w:t>
      </w:r>
      <w:r w:rsidR="005E4F61" w:rsidRPr="009E008C">
        <w:rPr>
          <w:rFonts w:ascii="Arial" w:eastAsia="Times New Roman" w:hAnsi="Arial" w:cs="Arial"/>
          <w:kern w:val="0"/>
          <w:lang w:eastAsia="es-CO"/>
          <w14:ligatures w14:val="none"/>
        </w:rPr>
        <w:t xml:space="preserve">as que hagan parte de </w:t>
      </w:r>
      <w:r w:rsidRPr="009E008C">
        <w:rPr>
          <w:rFonts w:ascii="Arial" w:eastAsia="Times New Roman" w:hAnsi="Arial" w:cs="Arial"/>
          <w:lang w:eastAsia="es-CO"/>
        </w:rPr>
        <w:t>programas o proyectos de restauración ecológica, recuperación o rehabilitación de ecosistemas</w:t>
      </w:r>
      <w:r w:rsidR="007E438A">
        <w:rPr>
          <w:rFonts w:ascii="Arial" w:eastAsia="Times New Roman" w:hAnsi="Arial" w:cs="Arial"/>
          <w:lang w:eastAsia="es-CO"/>
        </w:rPr>
        <w:t>.</w:t>
      </w:r>
    </w:p>
    <w:p w14:paraId="4E5EB760" w14:textId="74BD3E40" w:rsidR="00146B7E" w:rsidRPr="00926B95" w:rsidRDefault="00415B96" w:rsidP="00146B7E">
      <w:pPr>
        <w:numPr>
          <w:ilvl w:val="0"/>
          <w:numId w:val="7"/>
        </w:numPr>
        <w:spacing w:line="259" w:lineRule="auto"/>
        <w:jc w:val="both"/>
        <w:rPr>
          <w:rFonts w:ascii="Arial" w:hAnsi="Arial" w:cs="Arial"/>
        </w:rPr>
      </w:pPr>
      <w:bookmarkStart w:id="8" w:name="_Hlk215502219"/>
      <w:r w:rsidRPr="00926B95">
        <w:rPr>
          <w:rFonts w:ascii="Arial" w:eastAsia="Times New Roman" w:hAnsi="Arial" w:cs="Arial"/>
          <w:lang w:eastAsia="es-CO"/>
        </w:rPr>
        <w:t xml:space="preserve">Las </w:t>
      </w:r>
      <w:r w:rsidR="00231CE7" w:rsidRPr="00926B95">
        <w:rPr>
          <w:rFonts w:ascii="Arial" w:eastAsia="Times New Roman" w:hAnsi="Arial" w:cs="Arial"/>
          <w:lang w:eastAsia="es-CO"/>
        </w:rPr>
        <w:t>actividades relacionadas con la</w:t>
      </w:r>
      <w:r w:rsidRPr="00926B95">
        <w:rPr>
          <w:rFonts w:ascii="Arial" w:eastAsia="Times New Roman" w:hAnsi="Arial" w:cs="Arial"/>
          <w:lang w:eastAsia="es-CO"/>
        </w:rPr>
        <w:t xml:space="preserve"> gestión del riesgo </w:t>
      </w:r>
      <w:r w:rsidR="00926B95" w:rsidRPr="00926B95">
        <w:rPr>
          <w:rFonts w:ascii="Arial" w:eastAsia="Times New Roman" w:hAnsi="Arial" w:cs="Arial"/>
          <w:lang w:eastAsia="es-CO"/>
        </w:rPr>
        <w:t xml:space="preserve">inminente </w:t>
      </w:r>
      <w:r w:rsidRPr="00926B95">
        <w:rPr>
          <w:rFonts w:ascii="Arial" w:eastAsia="Times New Roman" w:hAnsi="Arial" w:cs="Arial"/>
          <w:lang w:eastAsia="es-CO"/>
        </w:rPr>
        <w:t>de desastres</w:t>
      </w:r>
      <w:r w:rsidR="00926B95" w:rsidRPr="00926B95">
        <w:rPr>
          <w:rFonts w:ascii="Arial" w:eastAsia="Times New Roman" w:hAnsi="Arial" w:cs="Arial"/>
          <w:lang w:eastAsia="es-CO"/>
        </w:rPr>
        <w:t>.</w:t>
      </w:r>
    </w:p>
    <w:bookmarkEnd w:id="8"/>
    <w:p w14:paraId="1ECC0EFD" w14:textId="1E6DB4CB" w:rsidR="009B227F" w:rsidRPr="009E008C" w:rsidRDefault="009B227F" w:rsidP="00E86E98">
      <w:pPr>
        <w:numPr>
          <w:ilvl w:val="0"/>
          <w:numId w:val="7"/>
        </w:numPr>
        <w:spacing w:line="259" w:lineRule="auto"/>
        <w:jc w:val="both"/>
        <w:rPr>
          <w:rFonts w:ascii="Arial" w:hAnsi="Arial" w:cs="Arial"/>
        </w:rPr>
      </w:pPr>
      <w:r w:rsidRPr="009E008C">
        <w:rPr>
          <w:rFonts w:ascii="Arial" w:eastAsia="Times New Roman" w:hAnsi="Arial" w:cs="Arial"/>
          <w:lang w:eastAsia="es-CO"/>
        </w:rPr>
        <w:t xml:space="preserve">La construcción de redes de telecomunicaciones, implementadas mediante el despliegue de fibra óptica subfluvial (sobre el lecho de los ríos), </w:t>
      </w:r>
      <w:r w:rsidR="00E4016B" w:rsidRPr="009E008C">
        <w:rPr>
          <w:rFonts w:ascii="Arial" w:eastAsia="Times New Roman" w:hAnsi="Arial" w:cs="Arial"/>
          <w:lang w:eastAsia="es-CO"/>
        </w:rPr>
        <w:t xml:space="preserve">incluyendo </w:t>
      </w:r>
      <w:r w:rsidRPr="009E008C">
        <w:rPr>
          <w:rFonts w:ascii="Arial" w:eastAsia="Times New Roman" w:hAnsi="Arial" w:cs="Arial"/>
          <w:lang w:eastAsia="es-CO"/>
        </w:rPr>
        <w:t>los despliegues de fibra óptica requerida</w:t>
      </w:r>
      <w:r w:rsidR="00E4016B" w:rsidRPr="009E008C">
        <w:rPr>
          <w:rFonts w:ascii="Arial" w:eastAsia="Times New Roman" w:hAnsi="Arial" w:cs="Arial"/>
          <w:lang w:eastAsia="es-CO"/>
        </w:rPr>
        <w:t xml:space="preserve"> </w:t>
      </w:r>
      <w:r w:rsidRPr="009E008C">
        <w:rPr>
          <w:rFonts w:ascii="Arial" w:eastAsia="Times New Roman" w:hAnsi="Arial" w:cs="Arial"/>
          <w:lang w:eastAsia="es-CO"/>
        </w:rPr>
        <w:t xml:space="preserve">para su conexión desde el lecho fluvial hasta los nodos de servicio y nodos de repetición, siempre y cuando estos nodos no se encuentren ubicados sobre </w:t>
      </w:r>
      <w:r w:rsidR="00400FAA">
        <w:rPr>
          <w:rFonts w:ascii="Arial" w:eastAsia="Times New Roman" w:hAnsi="Arial" w:cs="Arial"/>
          <w:lang w:eastAsia="es-CO"/>
        </w:rPr>
        <w:t xml:space="preserve">las áreas del Sistema de </w:t>
      </w:r>
      <w:r w:rsidRPr="009E008C">
        <w:rPr>
          <w:rFonts w:ascii="Arial" w:eastAsia="Times New Roman" w:hAnsi="Arial" w:cs="Arial"/>
          <w:lang w:eastAsia="es-CO"/>
        </w:rPr>
        <w:t>Parques Nacionales Naturales.</w:t>
      </w:r>
    </w:p>
    <w:bookmarkEnd w:id="4"/>
    <w:p w14:paraId="4A517891" w14:textId="77777777" w:rsidR="00177288" w:rsidRPr="009E008C" w:rsidRDefault="00177288" w:rsidP="00177288">
      <w:pPr>
        <w:pStyle w:val="Prrafodelista"/>
        <w:shd w:val="clear" w:color="auto" w:fill="FFFFFF"/>
        <w:spacing w:after="0" w:line="240" w:lineRule="auto"/>
        <w:ind w:left="360"/>
        <w:jc w:val="both"/>
        <w:rPr>
          <w:rFonts w:ascii="Arial" w:eastAsia="Times New Roman" w:hAnsi="Arial" w:cs="Arial"/>
          <w:lang w:eastAsia="es-CO"/>
        </w:rPr>
      </w:pPr>
    </w:p>
    <w:p w14:paraId="0A015571" w14:textId="696A5C9F" w:rsidR="00F02056" w:rsidRPr="009E008C" w:rsidRDefault="003C5229" w:rsidP="002759CE">
      <w:p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b/>
          <w:bCs/>
          <w:lang w:eastAsia="es-CO"/>
        </w:rPr>
        <w:t>PARÁGRAFO 1</w:t>
      </w:r>
      <w:r w:rsidRPr="009E008C">
        <w:rPr>
          <w:rFonts w:ascii="Arial" w:eastAsia="Times New Roman" w:hAnsi="Arial" w:cs="Arial"/>
          <w:lang w:eastAsia="es-CO"/>
        </w:rPr>
        <w:t xml:space="preserve">. </w:t>
      </w:r>
      <w:r w:rsidR="00F02056" w:rsidRPr="009E008C">
        <w:rPr>
          <w:rFonts w:ascii="Arial" w:eastAsia="Times New Roman" w:hAnsi="Arial" w:cs="Arial"/>
          <w:lang w:eastAsia="es-CO"/>
        </w:rPr>
        <w:t xml:space="preserve">Las actividades citadas en este artículo, tratándose </w:t>
      </w:r>
      <w:r w:rsidR="00234EE6">
        <w:rPr>
          <w:rFonts w:ascii="Arial" w:eastAsia="Times New Roman" w:hAnsi="Arial" w:cs="Arial"/>
          <w:lang w:eastAsia="es-CO"/>
        </w:rPr>
        <w:t xml:space="preserve">de </w:t>
      </w:r>
      <w:r w:rsidR="00F02056" w:rsidRPr="009E008C">
        <w:rPr>
          <w:rFonts w:ascii="Arial" w:eastAsia="Times New Roman" w:hAnsi="Arial" w:cs="Arial"/>
          <w:lang w:eastAsia="es-CO"/>
        </w:rPr>
        <w:t xml:space="preserve">reservas forestales protectoras nacionales y regionales, deberán considerar el </w:t>
      </w:r>
      <w:r w:rsidR="00F02056" w:rsidRPr="009E008C">
        <w:rPr>
          <w:rFonts w:ascii="Arial" w:hAnsi="Arial" w:cs="Arial"/>
        </w:rPr>
        <w:t xml:space="preserve">régimen de usos y actividades establecidas en el acto administrativo de declaratoria y el respectivo plan de manejo del área protegida. </w:t>
      </w:r>
    </w:p>
    <w:p w14:paraId="0ACE4355" w14:textId="1AFEED0E" w:rsidR="006B73E3" w:rsidRPr="009E008C" w:rsidRDefault="00EA3D5F" w:rsidP="00C02254">
      <w:pPr>
        <w:spacing w:before="100" w:beforeAutospacing="1" w:after="100" w:afterAutospacing="1" w:line="240" w:lineRule="auto"/>
        <w:jc w:val="both"/>
        <w:rPr>
          <w:rFonts w:ascii="Arial" w:eastAsia="Times New Roman" w:hAnsi="Arial" w:cs="Arial"/>
          <w:b/>
          <w:bCs/>
          <w:kern w:val="0"/>
          <w:highlight w:val="yellow"/>
          <w:lang w:eastAsia="es-CO"/>
          <w14:ligatures w14:val="none"/>
        </w:rPr>
      </w:pPr>
      <w:r w:rsidRPr="009E008C">
        <w:rPr>
          <w:rFonts w:ascii="Arial" w:eastAsia="Times New Roman" w:hAnsi="Arial" w:cs="Arial"/>
          <w:b/>
          <w:bCs/>
          <w:kern w:val="0"/>
          <w:lang w:eastAsia="es-CO"/>
          <w14:ligatures w14:val="none"/>
        </w:rPr>
        <w:t xml:space="preserve">PARÁGRAFO </w:t>
      </w:r>
      <w:r w:rsidR="003C5229" w:rsidRPr="009E008C">
        <w:rPr>
          <w:rFonts w:ascii="Arial" w:eastAsia="Times New Roman" w:hAnsi="Arial" w:cs="Arial"/>
          <w:b/>
          <w:bCs/>
          <w:kern w:val="0"/>
          <w:lang w:eastAsia="es-CO"/>
          <w14:ligatures w14:val="none"/>
        </w:rPr>
        <w:t>2</w:t>
      </w:r>
      <w:r w:rsidRPr="009E008C">
        <w:rPr>
          <w:rFonts w:ascii="Arial" w:eastAsia="Times New Roman" w:hAnsi="Arial" w:cs="Arial"/>
          <w:b/>
          <w:bCs/>
          <w:kern w:val="0"/>
          <w:lang w:eastAsia="es-CO"/>
          <w14:ligatures w14:val="none"/>
        </w:rPr>
        <w:t>. </w:t>
      </w:r>
      <w:r w:rsidRPr="009E008C">
        <w:rPr>
          <w:rFonts w:ascii="Arial" w:eastAsia="Times New Roman" w:hAnsi="Arial" w:cs="Arial"/>
          <w:kern w:val="0"/>
          <w:lang w:eastAsia="es-CO"/>
          <w14:ligatures w14:val="none"/>
        </w:rPr>
        <w:t>El mantenimiento de la infraestructura relacionada con las actividades citadas</w:t>
      </w:r>
      <w:r w:rsidR="007B33B6" w:rsidRPr="009E008C">
        <w:rPr>
          <w:rFonts w:ascii="Arial" w:eastAsia="Times New Roman" w:hAnsi="Arial" w:cs="Arial"/>
          <w:kern w:val="0"/>
          <w:lang w:eastAsia="es-CO"/>
          <w14:ligatures w14:val="none"/>
        </w:rPr>
        <w:t xml:space="preserve"> en el presente </w:t>
      </w:r>
      <w:r w:rsidR="004E763D" w:rsidRPr="009E008C">
        <w:rPr>
          <w:rFonts w:ascii="Arial" w:eastAsia="Times New Roman" w:hAnsi="Arial" w:cs="Arial"/>
          <w:kern w:val="0"/>
          <w:lang w:eastAsia="es-CO"/>
          <w14:ligatures w14:val="none"/>
        </w:rPr>
        <w:t>artículo</w:t>
      </w:r>
      <w:r w:rsidRPr="009E008C">
        <w:rPr>
          <w:rFonts w:ascii="Arial" w:eastAsia="Times New Roman" w:hAnsi="Arial" w:cs="Arial"/>
          <w:kern w:val="0"/>
          <w:lang w:eastAsia="es-CO"/>
          <w14:ligatures w14:val="none"/>
        </w:rPr>
        <w:t xml:space="preserve"> no requerirá de la sustracción del área de reserva forestal.</w:t>
      </w:r>
    </w:p>
    <w:p w14:paraId="79273FBA" w14:textId="7F030C6B" w:rsidR="00BD7753" w:rsidRPr="00926B95" w:rsidRDefault="00BD7753" w:rsidP="00EA3D5F">
      <w:pPr>
        <w:shd w:val="clear" w:color="auto" w:fill="FFFFFF"/>
        <w:spacing w:after="0" w:line="240" w:lineRule="auto"/>
        <w:jc w:val="both"/>
        <w:rPr>
          <w:rFonts w:ascii="Arial" w:hAnsi="Arial" w:cs="Arial"/>
          <w:shd w:val="clear" w:color="auto" w:fill="FFFFFF"/>
        </w:rPr>
      </w:pPr>
      <w:r w:rsidRPr="002E5243">
        <w:rPr>
          <w:rFonts w:ascii="Arial" w:hAnsi="Arial" w:cs="Arial"/>
          <w:b/>
          <w:bCs/>
          <w:shd w:val="clear" w:color="auto" w:fill="FFFFFF"/>
        </w:rPr>
        <w:t xml:space="preserve">PARAGRAFO 3. </w:t>
      </w:r>
      <w:r w:rsidR="004B111B" w:rsidRPr="002E5243">
        <w:rPr>
          <w:rFonts w:ascii="Arial" w:hAnsi="Arial" w:cs="Arial"/>
          <w:shd w:val="clear" w:color="auto" w:fill="FFFFFF"/>
        </w:rPr>
        <w:t xml:space="preserve">De conformidad con la </w:t>
      </w:r>
      <w:r w:rsidR="00164716" w:rsidRPr="002E5243">
        <w:rPr>
          <w:rFonts w:ascii="Arial" w:hAnsi="Arial" w:cs="Arial"/>
          <w:shd w:val="clear" w:color="auto" w:fill="FFFFFF"/>
        </w:rPr>
        <w:t>Resolución 464 de 2017 del Ministro de Agricultura y Desarrollo Rural, e</w:t>
      </w:r>
      <w:r w:rsidR="00D40FD8" w:rsidRPr="002E5243">
        <w:rPr>
          <w:rFonts w:ascii="Arial" w:hAnsi="Arial" w:cs="Arial"/>
          <w:shd w:val="clear" w:color="auto" w:fill="FFFFFF"/>
        </w:rPr>
        <w:t>ntiéndase</w:t>
      </w:r>
      <w:r w:rsidRPr="002E5243">
        <w:rPr>
          <w:rFonts w:ascii="Arial" w:hAnsi="Arial" w:cs="Arial"/>
          <w:shd w:val="clear" w:color="auto" w:fill="FFFFFF"/>
        </w:rPr>
        <w:t xml:space="preserve"> como</w:t>
      </w:r>
      <w:r w:rsidR="00D40FD8" w:rsidRPr="002E5243">
        <w:rPr>
          <w:rFonts w:ascii="Arial" w:hAnsi="Arial" w:cs="Arial"/>
          <w:shd w:val="clear" w:color="auto" w:fill="FFFFFF"/>
        </w:rPr>
        <w:t xml:space="preserve"> Agricultura Campesina, Familiar y Comunitaria, </w:t>
      </w:r>
      <w:r w:rsidR="00234EE6" w:rsidRPr="002E5243">
        <w:rPr>
          <w:rFonts w:ascii="Arial" w:hAnsi="Arial" w:cs="Arial"/>
          <w:shd w:val="clear" w:color="auto" w:fill="FFFFFF"/>
        </w:rPr>
        <w:t>el sistema</w:t>
      </w:r>
      <w:r w:rsidR="00D40FD8" w:rsidRPr="002E5243">
        <w:rPr>
          <w:rFonts w:ascii="Arial" w:hAnsi="Arial" w:cs="Arial"/>
          <w:shd w:val="clear" w:color="auto" w:fill="FFFFFF"/>
        </w:rPr>
        <w:t xml:space="preserve"> de producción y organización gestionado y operado por mujeres, hombres, familias, y </w:t>
      </w:r>
      <w:r w:rsidR="00D40FD8" w:rsidRPr="00926B95">
        <w:rPr>
          <w:rFonts w:ascii="Arial" w:hAnsi="Arial" w:cs="Arial"/>
          <w:shd w:val="clear" w:color="auto" w:fill="FFFFFF"/>
        </w:rPr>
        <w:t>comunidades campesinas, indígenas, negras, afrodescendientes, raizales y palenqueras que conviven en los territorios rurales del país.</w:t>
      </w:r>
    </w:p>
    <w:p w14:paraId="5871ABFD" w14:textId="77777777" w:rsidR="009978D0" w:rsidRPr="00926B95" w:rsidRDefault="009978D0" w:rsidP="00EA3D5F">
      <w:pPr>
        <w:shd w:val="clear" w:color="auto" w:fill="FFFFFF"/>
        <w:spacing w:after="0" w:line="240" w:lineRule="auto"/>
        <w:jc w:val="both"/>
        <w:rPr>
          <w:rFonts w:ascii="Arial" w:hAnsi="Arial" w:cs="Arial"/>
          <w:shd w:val="clear" w:color="auto" w:fill="FFFFFF"/>
        </w:rPr>
      </w:pPr>
    </w:p>
    <w:p w14:paraId="79D95116" w14:textId="4DE3AC23" w:rsidR="009978D0" w:rsidRPr="00D40FD8" w:rsidRDefault="009978D0" w:rsidP="00EA3D5F">
      <w:pPr>
        <w:shd w:val="clear" w:color="auto" w:fill="FFFFFF"/>
        <w:spacing w:after="0" w:line="240" w:lineRule="auto"/>
        <w:jc w:val="both"/>
        <w:rPr>
          <w:rFonts w:ascii="Arial" w:hAnsi="Arial" w:cs="Arial"/>
          <w:shd w:val="clear" w:color="auto" w:fill="FFFFFF"/>
        </w:rPr>
      </w:pPr>
      <w:r w:rsidRPr="00926B95">
        <w:rPr>
          <w:rFonts w:ascii="Arial" w:hAnsi="Arial" w:cs="Arial"/>
          <w:b/>
          <w:bCs/>
          <w:shd w:val="clear" w:color="auto" w:fill="FFFFFF"/>
        </w:rPr>
        <w:lastRenderedPageBreak/>
        <w:t>PARAGRAFO 4</w:t>
      </w:r>
      <w:r w:rsidRPr="00926B95">
        <w:rPr>
          <w:rFonts w:ascii="Arial" w:hAnsi="Arial" w:cs="Arial"/>
          <w:shd w:val="clear" w:color="auto" w:fill="FFFFFF"/>
        </w:rPr>
        <w:t>. Cuando se requiera el desarrollo de actividad</w:t>
      </w:r>
      <w:r w:rsidR="00A53F61" w:rsidRPr="00926B95">
        <w:rPr>
          <w:rFonts w:ascii="Arial" w:hAnsi="Arial" w:cs="Arial"/>
          <w:shd w:val="clear" w:color="auto" w:fill="FFFFFF"/>
        </w:rPr>
        <w:t>es</w:t>
      </w:r>
      <w:r w:rsidRPr="00926B95">
        <w:rPr>
          <w:rFonts w:ascii="Arial" w:hAnsi="Arial" w:cs="Arial"/>
          <w:shd w:val="clear" w:color="auto" w:fill="FFFFFF"/>
        </w:rPr>
        <w:t xml:space="preserve"> para la atención de situaciones de riesgo </w:t>
      </w:r>
      <w:r w:rsidR="00560AD4" w:rsidRPr="00926B95">
        <w:rPr>
          <w:rFonts w:ascii="Arial" w:hAnsi="Arial" w:cs="Arial"/>
          <w:shd w:val="clear" w:color="auto" w:fill="FFFFFF"/>
        </w:rPr>
        <w:t xml:space="preserve">inminente </w:t>
      </w:r>
      <w:r w:rsidRPr="00926B95">
        <w:rPr>
          <w:rFonts w:ascii="Arial" w:hAnsi="Arial" w:cs="Arial"/>
          <w:shd w:val="clear" w:color="auto" w:fill="FFFFFF"/>
        </w:rPr>
        <w:t>o de desastre</w:t>
      </w:r>
      <w:r w:rsidR="00A53F61" w:rsidRPr="00926B95">
        <w:rPr>
          <w:rFonts w:ascii="Arial" w:hAnsi="Arial" w:cs="Arial"/>
          <w:shd w:val="clear" w:color="auto" w:fill="FFFFFF"/>
        </w:rPr>
        <w:t xml:space="preserve">, </w:t>
      </w:r>
      <w:r w:rsidRPr="00926B95">
        <w:rPr>
          <w:rFonts w:ascii="Arial" w:hAnsi="Arial" w:cs="Arial"/>
          <w:shd w:val="clear" w:color="auto" w:fill="FFFFFF"/>
        </w:rPr>
        <w:t xml:space="preserve">el interesado podrá </w:t>
      </w:r>
      <w:r w:rsidR="00F750C2" w:rsidRPr="00926B95">
        <w:rPr>
          <w:rFonts w:ascii="Arial" w:hAnsi="Arial" w:cs="Arial"/>
          <w:shd w:val="clear" w:color="auto" w:fill="FFFFFF"/>
        </w:rPr>
        <w:t xml:space="preserve">implementarlas </w:t>
      </w:r>
      <w:r w:rsidRPr="00926B95">
        <w:rPr>
          <w:rFonts w:ascii="Arial" w:hAnsi="Arial" w:cs="Arial"/>
          <w:shd w:val="clear" w:color="auto" w:fill="FFFFFF"/>
        </w:rPr>
        <w:t xml:space="preserve">de manera inmediata, comunicando a la autoridad ambiental competente la ejecución de dichas actividades. </w:t>
      </w:r>
      <w:r w:rsidR="00F750C2" w:rsidRPr="00926B95">
        <w:rPr>
          <w:rFonts w:ascii="Arial" w:hAnsi="Arial" w:cs="Arial"/>
          <w:shd w:val="clear" w:color="auto" w:fill="FFFFFF"/>
        </w:rPr>
        <w:t>L</w:t>
      </w:r>
      <w:r w:rsidRPr="00926B95">
        <w:rPr>
          <w:rFonts w:ascii="Arial" w:hAnsi="Arial" w:cs="Arial"/>
          <w:shd w:val="clear" w:color="auto" w:fill="FFFFFF"/>
        </w:rPr>
        <w:t xml:space="preserve">uego de iniciadas las actividades, trabajos u obras para la atención de situaciones de riesgo o de desastre, en el menor tiempo posible, deberá presentar información relacionada con las </w:t>
      </w:r>
      <w:r w:rsidR="00F750C2" w:rsidRPr="00926B95">
        <w:rPr>
          <w:rFonts w:ascii="Arial" w:hAnsi="Arial" w:cs="Arial"/>
          <w:shd w:val="clear" w:color="auto" w:fill="FFFFFF"/>
        </w:rPr>
        <w:t xml:space="preserve">actividades y </w:t>
      </w:r>
      <w:r w:rsidRPr="00926B95">
        <w:rPr>
          <w:rFonts w:ascii="Arial" w:hAnsi="Arial" w:cs="Arial"/>
          <w:shd w:val="clear" w:color="auto" w:fill="FFFFFF"/>
        </w:rPr>
        <w:t>obras realizadas</w:t>
      </w:r>
    </w:p>
    <w:p w14:paraId="562D6424" w14:textId="77777777" w:rsidR="00BD7753" w:rsidRDefault="00BD7753" w:rsidP="00EA3D5F">
      <w:pPr>
        <w:shd w:val="clear" w:color="auto" w:fill="FFFFFF"/>
        <w:spacing w:after="0" w:line="240" w:lineRule="auto"/>
        <w:jc w:val="both"/>
        <w:rPr>
          <w:rFonts w:ascii="Arial" w:hAnsi="Arial" w:cs="Arial"/>
          <w:b/>
          <w:bCs/>
          <w:shd w:val="clear" w:color="auto" w:fill="FFFFFF"/>
        </w:rPr>
      </w:pPr>
    </w:p>
    <w:p w14:paraId="212763A1" w14:textId="11932CE1" w:rsidR="008E1710" w:rsidRPr="009E008C" w:rsidRDefault="00126DF2" w:rsidP="00EA3D5F">
      <w:pPr>
        <w:shd w:val="clear" w:color="auto" w:fill="FFFFFF"/>
        <w:spacing w:after="0" w:line="240" w:lineRule="auto"/>
        <w:jc w:val="both"/>
        <w:rPr>
          <w:rFonts w:ascii="Arial" w:hAnsi="Arial" w:cs="Arial"/>
          <w:shd w:val="clear" w:color="auto" w:fill="FFFFFF"/>
        </w:rPr>
      </w:pPr>
      <w:r w:rsidRPr="009E008C">
        <w:rPr>
          <w:rFonts w:ascii="Arial" w:hAnsi="Arial" w:cs="Arial"/>
          <w:b/>
          <w:bCs/>
          <w:shd w:val="clear" w:color="auto" w:fill="FFFFFF"/>
        </w:rPr>
        <w:t>ARTÍCULO 3</w:t>
      </w:r>
      <w:r w:rsidRPr="009E008C">
        <w:rPr>
          <w:rFonts w:ascii="Arial" w:hAnsi="Arial" w:cs="Arial"/>
          <w:shd w:val="clear" w:color="auto" w:fill="FFFFFF"/>
        </w:rPr>
        <w:t xml:space="preserve">. </w:t>
      </w:r>
      <w:r w:rsidRPr="009E008C">
        <w:rPr>
          <w:rFonts w:ascii="Arial" w:hAnsi="Arial" w:cs="Arial"/>
          <w:b/>
          <w:bCs/>
          <w:shd w:val="clear" w:color="auto" w:fill="FFFFFF"/>
        </w:rPr>
        <w:t>CONDICIONES PARA EL DESARROLLO DE LAS ACTIVIDADES</w:t>
      </w:r>
      <w:r w:rsidR="006E474F" w:rsidRPr="009E008C">
        <w:rPr>
          <w:rFonts w:ascii="Arial" w:hAnsi="Arial" w:cs="Arial"/>
          <w:shd w:val="clear" w:color="auto" w:fill="FFFFFF"/>
        </w:rPr>
        <w:t xml:space="preserve">. Para el desarrollo de las actividades señaladas en el artículo anterior, se deberá tener en cuenta lo siguiente: </w:t>
      </w:r>
    </w:p>
    <w:p w14:paraId="6AC5366C" w14:textId="77777777" w:rsidR="008E1710" w:rsidRPr="009E008C" w:rsidRDefault="008E1710" w:rsidP="00EA3D5F">
      <w:pPr>
        <w:shd w:val="clear" w:color="auto" w:fill="FFFFFF"/>
        <w:spacing w:after="0" w:line="240" w:lineRule="auto"/>
        <w:jc w:val="both"/>
        <w:rPr>
          <w:rFonts w:ascii="Arial" w:hAnsi="Arial" w:cs="Arial"/>
          <w:shd w:val="clear" w:color="auto" w:fill="FFFFFF"/>
        </w:rPr>
      </w:pPr>
    </w:p>
    <w:p w14:paraId="7F16EE12" w14:textId="456950D0" w:rsidR="008E1710" w:rsidRPr="009E008C" w:rsidRDefault="00C90132" w:rsidP="008E1710">
      <w:pPr>
        <w:pStyle w:val="Prrafodelista"/>
        <w:numPr>
          <w:ilvl w:val="0"/>
          <w:numId w:val="18"/>
        </w:numPr>
        <w:shd w:val="clear" w:color="auto" w:fill="FFFFFF"/>
        <w:spacing w:after="0" w:line="240" w:lineRule="auto"/>
        <w:jc w:val="both"/>
        <w:rPr>
          <w:rFonts w:ascii="Arial" w:hAnsi="Arial" w:cs="Arial"/>
          <w:shd w:val="clear" w:color="auto" w:fill="FFFFFF"/>
        </w:rPr>
      </w:pPr>
      <w:r w:rsidRPr="009E008C">
        <w:rPr>
          <w:rFonts w:ascii="Arial" w:hAnsi="Arial" w:cs="Arial"/>
          <w:shd w:val="clear" w:color="auto" w:fill="FFFFFF"/>
        </w:rPr>
        <w:t>N</w:t>
      </w:r>
      <w:r w:rsidR="006E474F" w:rsidRPr="009E008C">
        <w:rPr>
          <w:rFonts w:ascii="Arial" w:hAnsi="Arial" w:cs="Arial"/>
          <w:shd w:val="clear" w:color="auto" w:fill="FFFFFF"/>
        </w:rPr>
        <w:t>o debe implicar la construcción de vías o accesos</w:t>
      </w:r>
      <w:r w:rsidRPr="009E008C">
        <w:rPr>
          <w:rFonts w:ascii="Arial" w:hAnsi="Arial" w:cs="Arial"/>
          <w:shd w:val="clear" w:color="auto" w:fill="FFFFFF"/>
        </w:rPr>
        <w:t>, salvo los casos previstos en el mismo artículo</w:t>
      </w:r>
      <w:r w:rsidR="008E1710" w:rsidRPr="009E008C">
        <w:rPr>
          <w:rFonts w:ascii="Arial" w:hAnsi="Arial" w:cs="Arial"/>
          <w:shd w:val="clear" w:color="auto" w:fill="FFFFFF"/>
        </w:rPr>
        <w:t>.</w:t>
      </w:r>
      <w:r w:rsidR="006E474F" w:rsidRPr="009E008C">
        <w:rPr>
          <w:rFonts w:ascii="Arial" w:hAnsi="Arial" w:cs="Arial"/>
          <w:shd w:val="clear" w:color="auto" w:fill="FFFFFF"/>
        </w:rPr>
        <w:t xml:space="preserve"> </w:t>
      </w:r>
    </w:p>
    <w:p w14:paraId="0EB79EE9" w14:textId="77777777" w:rsidR="008E1710" w:rsidRPr="009E008C" w:rsidRDefault="008E1710" w:rsidP="00EA3D5F">
      <w:pPr>
        <w:shd w:val="clear" w:color="auto" w:fill="FFFFFF"/>
        <w:spacing w:after="0" w:line="240" w:lineRule="auto"/>
        <w:jc w:val="both"/>
        <w:rPr>
          <w:rFonts w:ascii="Arial" w:hAnsi="Arial" w:cs="Arial"/>
          <w:shd w:val="clear" w:color="auto" w:fill="FFFFFF"/>
        </w:rPr>
      </w:pPr>
    </w:p>
    <w:p w14:paraId="23073197" w14:textId="02BE776E" w:rsidR="008E1710" w:rsidRPr="00347733" w:rsidRDefault="006E474F" w:rsidP="008E169C">
      <w:pPr>
        <w:pStyle w:val="Prrafodelista"/>
        <w:numPr>
          <w:ilvl w:val="0"/>
          <w:numId w:val="18"/>
        </w:numPr>
        <w:shd w:val="clear" w:color="auto" w:fill="FFFFFF"/>
        <w:spacing w:after="0" w:line="240" w:lineRule="auto"/>
        <w:jc w:val="both"/>
        <w:rPr>
          <w:rFonts w:ascii="Arial" w:hAnsi="Arial" w:cs="Arial"/>
          <w:shd w:val="clear" w:color="auto" w:fill="FFFFFF"/>
        </w:rPr>
      </w:pPr>
      <w:r w:rsidRPr="00347733">
        <w:rPr>
          <w:rFonts w:ascii="Arial" w:hAnsi="Arial" w:cs="Arial"/>
          <w:shd w:val="clear" w:color="auto" w:fill="FFFFFF"/>
        </w:rPr>
        <w:t xml:space="preserve">No se podrán desarrollar </w:t>
      </w:r>
      <w:r w:rsidR="009E2616" w:rsidRPr="00347733">
        <w:rPr>
          <w:rFonts w:ascii="Arial" w:hAnsi="Arial" w:cs="Arial"/>
          <w:shd w:val="clear" w:color="auto" w:fill="FFFFFF"/>
        </w:rPr>
        <w:t xml:space="preserve">las </w:t>
      </w:r>
      <w:r w:rsidRPr="00347733">
        <w:rPr>
          <w:rFonts w:ascii="Arial" w:hAnsi="Arial" w:cs="Arial"/>
          <w:shd w:val="clear" w:color="auto" w:fill="FFFFFF"/>
        </w:rPr>
        <w:t xml:space="preserve">actividades </w:t>
      </w:r>
      <w:r w:rsidR="009E2616" w:rsidRPr="00347733">
        <w:rPr>
          <w:rFonts w:ascii="Arial" w:hAnsi="Arial" w:cs="Arial"/>
          <w:shd w:val="clear" w:color="auto" w:fill="FFFFFF"/>
        </w:rPr>
        <w:t xml:space="preserve">de los numerales 3, 6, 10, 11, 15, 16, 18 y 20, </w:t>
      </w:r>
      <w:r w:rsidRPr="00347733">
        <w:rPr>
          <w:rFonts w:ascii="Arial" w:hAnsi="Arial" w:cs="Arial"/>
          <w:shd w:val="clear" w:color="auto" w:fill="FFFFFF"/>
        </w:rPr>
        <w:t>en zonas con riesgo de remoción en masa, licuefacción, inundación o deslizamiento, así como en pendientes superiores a 45 grados, suelos inestables, ni en la franja paralela a los cuerpos de agua</w:t>
      </w:r>
      <w:r w:rsidR="009E2616" w:rsidRPr="00347733">
        <w:rPr>
          <w:rFonts w:ascii="Arial" w:hAnsi="Arial" w:cs="Arial"/>
          <w:shd w:val="clear" w:color="auto" w:fill="FFFFFF"/>
        </w:rPr>
        <w:t xml:space="preserve">. </w:t>
      </w:r>
    </w:p>
    <w:p w14:paraId="58FB3225" w14:textId="77777777" w:rsidR="009E2616" w:rsidRPr="009E008C" w:rsidRDefault="009E2616" w:rsidP="009E2616">
      <w:pPr>
        <w:shd w:val="clear" w:color="auto" w:fill="FFFFFF"/>
        <w:spacing w:after="0" w:line="240" w:lineRule="auto"/>
        <w:jc w:val="both"/>
        <w:rPr>
          <w:rFonts w:ascii="Arial" w:hAnsi="Arial" w:cs="Arial"/>
          <w:shd w:val="clear" w:color="auto" w:fill="FFFFFF"/>
        </w:rPr>
      </w:pPr>
    </w:p>
    <w:p w14:paraId="138040DB" w14:textId="6DA75410" w:rsidR="006E474F" w:rsidRPr="009E008C" w:rsidRDefault="00046EF6" w:rsidP="008E1710">
      <w:pPr>
        <w:pStyle w:val="Prrafodelista"/>
        <w:numPr>
          <w:ilvl w:val="0"/>
          <w:numId w:val="18"/>
        </w:numPr>
        <w:shd w:val="clear" w:color="auto" w:fill="FFFFFF"/>
        <w:spacing w:after="0" w:line="240" w:lineRule="auto"/>
        <w:jc w:val="both"/>
        <w:rPr>
          <w:rFonts w:ascii="Arial" w:hAnsi="Arial" w:cs="Arial"/>
          <w:shd w:val="clear" w:color="auto" w:fill="FFFFFF"/>
        </w:rPr>
      </w:pPr>
      <w:r w:rsidRPr="009E008C">
        <w:rPr>
          <w:rFonts w:ascii="Arial" w:hAnsi="Arial" w:cs="Arial"/>
          <w:shd w:val="clear" w:color="auto" w:fill="FFFFFF"/>
        </w:rPr>
        <w:t xml:space="preserve">Las actividades mencionadas en el artículo 2, se podrán desarrollar en </w:t>
      </w:r>
      <w:r w:rsidR="006E474F" w:rsidRPr="009E008C">
        <w:rPr>
          <w:rFonts w:ascii="Arial" w:hAnsi="Arial" w:cs="Arial"/>
          <w:shd w:val="clear" w:color="auto" w:fill="FFFFFF"/>
        </w:rPr>
        <w:t>ecosistemas</w:t>
      </w:r>
      <w:r w:rsidR="006D4126" w:rsidRPr="009E008C">
        <w:rPr>
          <w:rFonts w:ascii="Arial" w:hAnsi="Arial" w:cs="Arial"/>
          <w:shd w:val="clear" w:color="auto" w:fill="FFFFFF"/>
        </w:rPr>
        <w:t xml:space="preserve"> estratégicos</w:t>
      </w:r>
      <w:r w:rsidR="00E512F5" w:rsidRPr="009E008C">
        <w:rPr>
          <w:rFonts w:ascii="Arial" w:hAnsi="Arial" w:cs="Arial"/>
          <w:shd w:val="clear" w:color="auto" w:fill="FFFFFF"/>
        </w:rPr>
        <w:t>,</w:t>
      </w:r>
      <w:r w:rsidR="006E474F" w:rsidRPr="009E008C">
        <w:rPr>
          <w:rFonts w:ascii="Arial" w:hAnsi="Arial" w:cs="Arial"/>
          <w:shd w:val="clear" w:color="auto" w:fill="FFFFFF"/>
        </w:rPr>
        <w:t xml:space="preserve"> tales como páramos y humedales</w:t>
      </w:r>
      <w:r w:rsidRPr="009E008C">
        <w:rPr>
          <w:rFonts w:ascii="Arial" w:hAnsi="Arial" w:cs="Arial"/>
          <w:shd w:val="clear" w:color="auto" w:fill="FFFFFF"/>
        </w:rPr>
        <w:t>; siempre y cuando</w:t>
      </w:r>
      <w:r w:rsidR="00E512F5" w:rsidRPr="009E008C">
        <w:rPr>
          <w:rFonts w:ascii="Arial" w:hAnsi="Arial" w:cs="Arial"/>
          <w:shd w:val="clear" w:color="auto" w:fill="FFFFFF"/>
        </w:rPr>
        <w:t>,</w:t>
      </w:r>
      <w:r w:rsidRPr="009E008C">
        <w:rPr>
          <w:rFonts w:ascii="Arial" w:hAnsi="Arial" w:cs="Arial"/>
          <w:shd w:val="clear" w:color="auto" w:fill="FFFFFF"/>
        </w:rPr>
        <w:t xml:space="preserve"> </w:t>
      </w:r>
      <w:r w:rsidR="008C290C" w:rsidRPr="009E008C">
        <w:rPr>
          <w:rFonts w:ascii="Arial" w:hAnsi="Arial" w:cs="Arial"/>
          <w:shd w:val="clear" w:color="auto" w:fill="FFFFFF"/>
        </w:rPr>
        <w:t>se encuentren previstas en el plan de manejo respectivo</w:t>
      </w:r>
      <w:r w:rsidR="00EE58AD" w:rsidRPr="009E008C">
        <w:rPr>
          <w:rFonts w:ascii="Arial" w:hAnsi="Arial" w:cs="Arial"/>
          <w:shd w:val="clear" w:color="auto" w:fill="FFFFFF"/>
        </w:rPr>
        <w:t xml:space="preserve">, y </w:t>
      </w:r>
      <w:r w:rsidR="00EF7F83" w:rsidRPr="009E008C">
        <w:rPr>
          <w:rFonts w:ascii="Arial" w:hAnsi="Arial" w:cs="Arial"/>
          <w:shd w:val="clear" w:color="auto" w:fill="FFFFFF"/>
        </w:rPr>
        <w:t>n</w:t>
      </w:r>
      <w:r w:rsidRPr="009E008C">
        <w:rPr>
          <w:rFonts w:ascii="Arial" w:hAnsi="Arial" w:cs="Arial"/>
          <w:shd w:val="clear" w:color="auto" w:fill="FFFFFF"/>
        </w:rPr>
        <w:t>o se</w:t>
      </w:r>
      <w:r w:rsidR="00EF7F83" w:rsidRPr="009E008C">
        <w:rPr>
          <w:rFonts w:ascii="Arial" w:hAnsi="Arial" w:cs="Arial"/>
          <w:shd w:val="clear" w:color="auto" w:fill="FFFFFF"/>
        </w:rPr>
        <w:t>an contrarios a la normativa vigente</w:t>
      </w:r>
      <w:r w:rsidR="00EE58AD" w:rsidRPr="009E008C">
        <w:rPr>
          <w:rFonts w:ascii="Arial" w:hAnsi="Arial" w:cs="Arial"/>
          <w:shd w:val="clear" w:color="auto" w:fill="FFFFFF"/>
        </w:rPr>
        <w:t>.</w:t>
      </w:r>
    </w:p>
    <w:p w14:paraId="224DA0F8" w14:textId="77777777" w:rsidR="006E474F" w:rsidRPr="009E008C" w:rsidRDefault="006E474F" w:rsidP="00EA3D5F">
      <w:pPr>
        <w:shd w:val="clear" w:color="auto" w:fill="FFFFFF"/>
        <w:spacing w:after="0" w:line="240" w:lineRule="auto"/>
        <w:jc w:val="both"/>
        <w:rPr>
          <w:rFonts w:ascii="Arial" w:eastAsia="Times New Roman" w:hAnsi="Arial" w:cs="Arial"/>
          <w:kern w:val="0"/>
          <w:lang w:eastAsia="es-CO"/>
          <w14:ligatures w14:val="none"/>
        </w:rPr>
      </w:pPr>
    </w:p>
    <w:p w14:paraId="12B0E141" w14:textId="744E06B6" w:rsidR="006E474F" w:rsidRPr="009E008C" w:rsidRDefault="00126DF2" w:rsidP="008E1710">
      <w:pPr>
        <w:pStyle w:val="NormalWeb"/>
        <w:shd w:val="clear" w:color="auto" w:fill="FFFFFF"/>
        <w:spacing w:before="0" w:beforeAutospacing="0" w:after="150" w:afterAutospacing="0"/>
        <w:jc w:val="both"/>
        <w:rPr>
          <w:rFonts w:ascii="Arial" w:hAnsi="Arial" w:cs="Arial"/>
          <w:sz w:val="22"/>
          <w:szCs w:val="22"/>
        </w:rPr>
      </w:pPr>
      <w:r w:rsidRPr="009E008C">
        <w:rPr>
          <w:rFonts w:ascii="Arial" w:hAnsi="Arial" w:cs="Arial"/>
          <w:b/>
          <w:bCs/>
          <w:sz w:val="22"/>
          <w:szCs w:val="22"/>
        </w:rPr>
        <w:t xml:space="preserve">ARTÍCULO 4. MEDIDAS </w:t>
      </w:r>
      <w:r w:rsidR="008E1710" w:rsidRPr="009E008C">
        <w:rPr>
          <w:rFonts w:ascii="Arial" w:hAnsi="Arial" w:cs="Arial"/>
          <w:b/>
          <w:bCs/>
          <w:sz w:val="22"/>
          <w:szCs w:val="22"/>
        </w:rPr>
        <w:t>DE MANEJO AMBIENTAL</w:t>
      </w:r>
      <w:r w:rsidR="006E474F" w:rsidRPr="009E008C">
        <w:rPr>
          <w:rFonts w:ascii="Arial" w:hAnsi="Arial" w:cs="Arial"/>
          <w:sz w:val="22"/>
          <w:szCs w:val="22"/>
        </w:rPr>
        <w:t xml:space="preserve">. El interesado en adelantar algunas de las actividades de </w:t>
      </w:r>
      <w:r w:rsidR="0074786C" w:rsidRPr="009E008C">
        <w:rPr>
          <w:rFonts w:ascii="Arial" w:hAnsi="Arial" w:cs="Arial"/>
          <w:sz w:val="22"/>
          <w:szCs w:val="22"/>
        </w:rPr>
        <w:t>qué</w:t>
      </w:r>
      <w:r w:rsidR="006E474F" w:rsidRPr="009E008C">
        <w:rPr>
          <w:rFonts w:ascii="Arial" w:hAnsi="Arial" w:cs="Arial"/>
          <w:sz w:val="22"/>
          <w:szCs w:val="22"/>
        </w:rPr>
        <w:t xml:space="preserve"> trata el artículo 2 de la presente resolución, deberá implementar, según el caso, las siguientes medidas de manejo, así:</w:t>
      </w:r>
    </w:p>
    <w:p w14:paraId="590F1DEE" w14:textId="3E9916C6" w:rsidR="00D70AAF" w:rsidRPr="009E008C" w:rsidRDefault="00D70AAF" w:rsidP="00D70AAF">
      <w:pPr>
        <w:pStyle w:val="Prrafodelista"/>
        <w:numPr>
          <w:ilvl w:val="1"/>
          <w:numId w:val="20"/>
        </w:numPr>
        <w:jc w:val="both"/>
        <w:rPr>
          <w:rFonts w:ascii="Arial" w:eastAsia="Times New Roman" w:hAnsi="Arial" w:cs="Arial"/>
          <w:kern w:val="0"/>
          <w:lang w:val="es-MX" w:eastAsia="es-MX"/>
          <w14:ligatures w14:val="none"/>
        </w:rPr>
      </w:pPr>
      <w:r w:rsidRPr="009E008C">
        <w:rPr>
          <w:rFonts w:ascii="Arial" w:eastAsia="Times New Roman" w:hAnsi="Arial" w:cs="Arial"/>
          <w:kern w:val="0"/>
          <w:lang w:val="es-MX" w:eastAsia="es-MX"/>
          <w14:ligatures w14:val="none"/>
        </w:rPr>
        <w:t>Realizar un adecuado manejo de los vertimientos resultantes de la actividad. Lo anterior, debe estar</w:t>
      </w:r>
      <w:r w:rsidRPr="009E008C">
        <w:rPr>
          <w:rFonts w:ascii="Arial" w:hAnsi="Arial" w:cs="Arial"/>
        </w:rPr>
        <w:t xml:space="preserve"> amparado por un permiso otorgado por la autoridad ambiental competente y en cumplimiento del Decreto 3930 de 2010 compilado en el Decreto Único 1076 de 2015 o las normas que lo modifiquen, deroguen o sustituyan.</w:t>
      </w:r>
    </w:p>
    <w:p w14:paraId="6B901C48" w14:textId="4A9DB41C" w:rsidR="006E474F" w:rsidRPr="009E008C" w:rsidRDefault="00954172" w:rsidP="008E1710">
      <w:pPr>
        <w:pStyle w:val="NormalWeb"/>
        <w:numPr>
          <w:ilvl w:val="1"/>
          <w:numId w:val="20"/>
        </w:numPr>
        <w:shd w:val="clear" w:color="auto" w:fill="FFFFFF"/>
        <w:spacing w:before="0" w:beforeAutospacing="0" w:after="150" w:afterAutospacing="0"/>
        <w:jc w:val="both"/>
        <w:rPr>
          <w:rFonts w:ascii="Arial" w:hAnsi="Arial" w:cs="Arial"/>
          <w:sz w:val="22"/>
          <w:szCs w:val="22"/>
        </w:rPr>
      </w:pPr>
      <w:r w:rsidRPr="009E008C">
        <w:rPr>
          <w:rFonts w:ascii="Arial" w:hAnsi="Arial" w:cs="Arial"/>
          <w:sz w:val="22"/>
          <w:szCs w:val="22"/>
        </w:rPr>
        <w:t>Manejar los</w:t>
      </w:r>
      <w:r w:rsidR="006E474F" w:rsidRPr="009E008C">
        <w:rPr>
          <w:rFonts w:ascii="Arial" w:hAnsi="Arial" w:cs="Arial"/>
          <w:sz w:val="22"/>
          <w:szCs w:val="22"/>
        </w:rPr>
        <w:t xml:space="preserve"> residuos sólidos y líquidos</w:t>
      </w:r>
      <w:r w:rsidR="00CA364F" w:rsidRPr="009E008C">
        <w:rPr>
          <w:rFonts w:ascii="Arial" w:hAnsi="Arial" w:cs="Arial"/>
          <w:sz w:val="22"/>
          <w:szCs w:val="22"/>
        </w:rPr>
        <w:t xml:space="preserve"> que resultaren, </w:t>
      </w:r>
      <w:r w:rsidR="006E474F" w:rsidRPr="009E008C">
        <w:rPr>
          <w:rFonts w:ascii="Arial" w:hAnsi="Arial" w:cs="Arial"/>
          <w:sz w:val="22"/>
          <w:szCs w:val="22"/>
        </w:rPr>
        <w:t>en observancia del Plan de Gestión Integral de Residuos Sólidos y de conformidad con lo dispuesto en el Decreto 838 de 2005</w:t>
      </w:r>
      <w:r w:rsidR="00CA364F" w:rsidRPr="009E008C">
        <w:rPr>
          <w:rFonts w:ascii="Arial" w:hAnsi="Arial" w:cs="Arial"/>
          <w:sz w:val="22"/>
          <w:szCs w:val="22"/>
        </w:rPr>
        <w:t xml:space="preserve"> compilado en el Decreto Único 1076 de 2015 o las normas que lo modifiquen, deroguen o sustituyan</w:t>
      </w:r>
      <w:r w:rsidR="006E474F" w:rsidRPr="009E008C">
        <w:rPr>
          <w:rFonts w:ascii="Arial" w:hAnsi="Arial" w:cs="Arial"/>
          <w:sz w:val="22"/>
          <w:szCs w:val="22"/>
        </w:rPr>
        <w:t xml:space="preserve"> y demás normas aplicables en la materia</w:t>
      </w:r>
      <w:r w:rsidR="008E1710" w:rsidRPr="009E008C">
        <w:rPr>
          <w:rFonts w:ascii="Arial" w:hAnsi="Arial" w:cs="Arial"/>
          <w:sz w:val="22"/>
          <w:szCs w:val="22"/>
        </w:rPr>
        <w:t>.</w:t>
      </w:r>
    </w:p>
    <w:p w14:paraId="1B9F6DDE" w14:textId="0C024FA4" w:rsidR="006A7197" w:rsidRPr="009E008C" w:rsidRDefault="00171E27" w:rsidP="008E1710">
      <w:pPr>
        <w:pStyle w:val="NormalWeb"/>
        <w:numPr>
          <w:ilvl w:val="1"/>
          <w:numId w:val="20"/>
        </w:numPr>
        <w:shd w:val="clear" w:color="auto" w:fill="FFFFFF"/>
        <w:spacing w:before="0" w:beforeAutospacing="0" w:after="150" w:afterAutospacing="0"/>
        <w:jc w:val="both"/>
        <w:rPr>
          <w:rFonts w:ascii="Arial" w:hAnsi="Arial" w:cs="Arial"/>
          <w:sz w:val="22"/>
          <w:szCs w:val="22"/>
        </w:rPr>
      </w:pPr>
      <w:r w:rsidRPr="009E008C">
        <w:rPr>
          <w:rFonts w:ascii="Arial" w:hAnsi="Arial" w:cs="Arial"/>
          <w:sz w:val="22"/>
          <w:szCs w:val="22"/>
        </w:rPr>
        <w:t xml:space="preserve">Utilizar </w:t>
      </w:r>
      <w:r w:rsidR="00B84DE1" w:rsidRPr="009E008C">
        <w:rPr>
          <w:rFonts w:ascii="Arial" w:hAnsi="Arial" w:cs="Arial"/>
          <w:sz w:val="22"/>
          <w:szCs w:val="22"/>
        </w:rPr>
        <w:t xml:space="preserve">productos forestales </w:t>
      </w:r>
      <w:r w:rsidRPr="009E008C">
        <w:rPr>
          <w:rFonts w:ascii="Arial" w:hAnsi="Arial" w:cs="Arial"/>
          <w:sz w:val="22"/>
          <w:szCs w:val="22"/>
        </w:rPr>
        <w:t xml:space="preserve">en </w:t>
      </w:r>
      <w:r w:rsidR="006A7197" w:rsidRPr="009E008C">
        <w:rPr>
          <w:rFonts w:ascii="Arial" w:hAnsi="Arial" w:cs="Arial"/>
          <w:sz w:val="22"/>
          <w:szCs w:val="22"/>
        </w:rPr>
        <w:t xml:space="preserve">obras civiles </w:t>
      </w:r>
      <w:r w:rsidR="00B84DE1" w:rsidRPr="009E008C">
        <w:rPr>
          <w:rFonts w:ascii="Arial" w:hAnsi="Arial" w:cs="Arial"/>
          <w:sz w:val="22"/>
          <w:szCs w:val="22"/>
        </w:rPr>
        <w:t xml:space="preserve">y </w:t>
      </w:r>
      <w:r w:rsidR="00954172" w:rsidRPr="009E008C">
        <w:rPr>
          <w:rFonts w:ascii="Arial" w:hAnsi="Arial" w:cs="Arial"/>
          <w:sz w:val="22"/>
          <w:szCs w:val="22"/>
        </w:rPr>
        <w:t>de infraestructura, adquiridos</w:t>
      </w:r>
      <w:r w:rsidR="00B84DE1" w:rsidRPr="009E008C">
        <w:rPr>
          <w:rFonts w:ascii="Arial" w:hAnsi="Arial" w:cs="Arial"/>
          <w:sz w:val="22"/>
          <w:szCs w:val="22"/>
        </w:rPr>
        <w:t xml:space="preserve"> </w:t>
      </w:r>
      <w:r w:rsidR="006A7197" w:rsidRPr="009E008C">
        <w:rPr>
          <w:rFonts w:ascii="Arial" w:hAnsi="Arial" w:cs="Arial"/>
          <w:sz w:val="22"/>
          <w:szCs w:val="22"/>
        </w:rPr>
        <w:t xml:space="preserve">en empresas </w:t>
      </w:r>
      <w:r w:rsidR="00B84DE1" w:rsidRPr="009E008C">
        <w:rPr>
          <w:rFonts w:ascii="Arial" w:hAnsi="Arial" w:cs="Arial"/>
          <w:sz w:val="22"/>
          <w:szCs w:val="22"/>
        </w:rPr>
        <w:t xml:space="preserve">e industrias </w:t>
      </w:r>
      <w:r w:rsidR="006A7197" w:rsidRPr="009E008C">
        <w:rPr>
          <w:rFonts w:ascii="Arial" w:hAnsi="Arial" w:cs="Arial"/>
          <w:sz w:val="22"/>
          <w:szCs w:val="22"/>
        </w:rPr>
        <w:t>forestales</w:t>
      </w:r>
      <w:r w:rsidR="00B84DE1" w:rsidRPr="009E008C">
        <w:rPr>
          <w:rFonts w:ascii="Arial" w:hAnsi="Arial" w:cs="Arial"/>
          <w:sz w:val="22"/>
          <w:szCs w:val="22"/>
        </w:rPr>
        <w:t xml:space="preserve"> que cuenten con el libro de operaciones forestales debidamente registrado en físico o en línea ante la autoridad ambiental competente y</w:t>
      </w:r>
      <w:r w:rsidRPr="009E008C">
        <w:rPr>
          <w:rFonts w:ascii="Arial" w:hAnsi="Arial" w:cs="Arial"/>
          <w:sz w:val="22"/>
          <w:szCs w:val="22"/>
        </w:rPr>
        <w:t xml:space="preserve"> </w:t>
      </w:r>
      <w:r w:rsidR="00B84DE1" w:rsidRPr="009E008C">
        <w:rPr>
          <w:rFonts w:ascii="Arial" w:hAnsi="Arial" w:cs="Arial"/>
          <w:sz w:val="22"/>
          <w:szCs w:val="22"/>
        </w:rPr>
        <w:t>su movilización debe estar amparada por el salvoconducto único nacional en línea para la movilización de especímenes de la diversidad biológica (SUNL)</w:t>
      </w:r>
      <w:r w:rsidR="00BD77F2" w:rsidRPr="009E008C">
        <w:rPr>
          <w:rFonts w:ascii="Arial" w:hAnsi="Arial" w:cs="Arial"/>
          <w:sz w:val="22"/>
          <w:szCs w:val="22"/>
        </w:rPr>
        <w:t xml:space="preserve"> o</w:t>
      </w:r>
      <w:r w:rsidR="00FF75AC" w:rsidRPr="009E008C">
        <w:rPr>
          <w:rFonts w:ascii="Arial" w:hAnsi="Arial" w:cs="Arial"/>
          <w:sz w:val="22"/>
          <w:szCs w:val="22"/>
        </w:rPr>
        <w:t xml:space="preserve"> la </w:t>
      </w:r>
      <w:r w:rsidR="00B84DE1" w:rsidRPr="009E008C">
        <w:rPr>
          <w:rFonts w:ascii="Arial" w:hAnsi="Arial" w:cs="Arial"/>
          <w:sz w:val="22"/>
          <w:szCs w:val="22"/>
        </w:rPr>
        <w:t xml:space="preserve">remisión de empresa </w:t>
      </w:r>
      <w:r w:rsidR="00FF75AC" w:rsidRPr="009E008C">
        <w:rPr>
          <w:rFonts w:ascii="Arial" w:hAnsi="Arial" w:cs="Arial"/>
          <w:sz w:val="22"/>
          <w:szCs w:val="22"/>
        </w:rPr>
        <w:t>f</w:t>
      </w:r>
      <w:r w:rsidR="00B84DE1" w:rsidRPr="009E008C">
        <w:rPr>
          <w:rFonts w:ascii="Arial" w:hAnsi="Arial" w:cs="Arial"/>
          <w:sz w:val="22"/>
          <w:szCs w:val="22"/>
        </w:rPr>
        <w:t>orestal (REF)</w:t>
      </w:r>
      <w:r w:rsidR="00BD77F2" w:rsidRPr="009E008C">
        <w:rPr>
          <w:rFonts w:ascii="Arial" w:hAnsi="Arial" w:cs="Arial"/>
          <w:sz w:val="22"/>
          <w:szCs w:val="22"/>
        </w:rPr>
        <w:t xml:space="preserve">, </w:t>
      </w:r>
      <w:r w:rsidR="00B84DE1" w:rsidRPr="009E008C">
        <w:rPr>
          <w:rFonts w:ascii="Arial" w:hAnsi="Arial" w:cs="Arial"/>
          <w:sz w:val="22"/>
          <w:szCs w:val="22"/>
        </w:rPr>
        <w:t>según corresponda</w:t>
      </w:r>
      <w:r w:rsidR="007F1641" w:rsidRPr="009E008C">
        <w:rPr>
          <w:rFonts w:ascii="Arial" w:hAnsi="Arial" w:cs="Arial"/>
          <w:sz w:val="22"/>
          <w:szCs w:val="22"/>
        </w:rPr>
        <w:t xml:space="preserve">, </w:t>
      </w:r>
      <w:r w:rsidR="006A7197" w:rsidRPr="009E008C">
        <w:rPr>
          <w:rFonts w:ascii="Arial" w:hAnsi="Arial" w:cs="Arial"/>
          <w:sz w:val="22"/>
          <w:szCs w:val="22"/>
        </w:rPr>
        <w:t>de conformidad con lo dispuesto</w:t>
      </w:r>
      <w:r w:rsidR="00FF75AC" w:rsidRPr="009E008C">
        <w:rPr>
          <w:rFonts w:ascii="Arial" w:hAnsi="Arial" w:cs="Arial"/>
          <w:sz w:val="22"/>
          <w:szCs w:val="22"/>
        </w:rPr>
        <w:t xml:space="preserve"> en el Decreto 1076 de 2015 y las </w:t>
      </w:r>
      <w:r w:rsidR="006A7197" w:rsidRPr="009E008C">
        <w:rPr>
          <w:rFonts w:ascii="Arial" w:hAnsi="Arial" w:cs="Arial"/>
          <w:sz w:val="22"/>
          <w:szCs w:val="22"/>
        </w:rPr>
        <w:t>Resoluci</w:t>
      </w:r>
      <w:r w:rsidR="00FF75AC" w:rsidRPr="009E008C">
        <w:rPr>
          <w:rFonts w:ascii="Arial" w:hAnsi="Arial" w:cs="Arial"/>
          <w:sz w:val="22"/>
          <w:szCs w:val="22"/>
        </w:rPr>
        <w:t>ones</w:t>
      </w:r>
      <w:r w:rsidR="006A7197" w:rsidRPr="009E008C">
        <w:rPr>
          <w:rFonts w:ascii="Arial" w:hAnsi="Arial" w:cs="Arial"/>
          <w:sz w:val="22"/>
          <w:szCs w:val="22"/>
        </w:rPr>
        <w:t xml:space="preserve"> 1791 de 2019</w:t>
      </w:r>
      <w:r w:rsidR="00FF75AC" w:rsidRPr="009E008C">
        <w:rPr>
          <w:rFonts w:ascii="Arial" w:hAnsi="Arial" w:cs="Arial"/>
          <w:sz w:val="22"/>
          <w:szCs w:val="22"/>
        </w:rPr>
        <w:t xml:space="preserve">, 1909 de 2017 y 081 de 2018 </w:t>
      </w:r>
      <w:r w:rsidR="006A7197" w:rsidRPr="009E008C">
        <w:rPr>
          <w:rFonts w:ascii="Arial" w:hAnsi="Arial" w:cs="Arial"/>
          <w:sz w:val="22"/>
          <w:szCs w:val="22"/>
        </w:rPr>
        <w:t>y demás normas que la modifiquen, sustituyan o deroguen.</w:t>
      </w:r>
    </w:p>
    <w:p w14:paraId="336B28C3" w14:textId="79175DEB" w:rsidR="006E474F" w:rsidRPr="009E008C" w:rsidRDefault="00FF75AC" w:rsidP="008E1710">
      <w:pPr>
        <w:pStyle w:val="NormalWeb"/>
        <w:numPr>
          <w:ilvl w:val="1"/>
          <w:numId w:val="20"/>
        </w:numPr>
        <w:shd w:val="clear" w:color="auto" w:fill="FFFFFF"/>
        <w:spacing w:before="0" w:beforeAutospacing="0" w:after="150" w:afterAutospacing="0"/>
        <w:jc w:val="both"/>
        <w:rPr>
          <w:rFonts w:ascii="Arial" w:hAnsi="Arial" w:cs="Arial"/>
          <w:sz w:val="22"/>
          <w:szCs w:val="22"/>
        </w:rPr>
      </w:pPr>
      <w:r w:rsidRPr="009E008C">
        <w:rPr>
          <w:rFonts w:ascii="Arial" w:hAnsi="Arial" w:cs="Arial"/>
          <w:sz w:val="22"/>
          <w:szCs w:val="22"/>
        </w:rPr>
        <w:t>M</w:t>
      </w:r>
      <w:r w:rsidR="006E474F" w:rsidRPr="009E008C">
        <w:rPr>
          <w:rFonts w:ascii="Arial" w:hAnsi="Arial" w:cs="Arial"/>
          <w:sz w:val="22"/>
          <w:szCs w:val="22"/>
        </w:rPr>
        <w:t xml:space="preserve">antener </w:t>
      </w:r>
      <w:r w:rsidRPr="009E008C">
        <w:rPr>
          <w:rFonts w:ascii="Arial" w:hAnsi="Arial" w:cs="Arial"/>
          <w:sz w:val="22"/>
          <w:szCs w:val="22"/>
        </w:rPr>
        <w:t xml:space="preserve">los niveles de ruido </w:t>
      </w:r>
      <w:r w:rsidR="006E474F" w:rsidRPr="009E008C">
        <w:rPr>
          <w:rFonts w:ascii="Arial" w:hAnsi="Arial" w:cs="Arial"/>
          <w:sz w:val="22"/>
          <w:szCs w:val="22"/>
        </w:rPr>
        <w:t>dentro de los límites</w:t>
      </w:r>
      <w:r w:rsidRPr="009E008C">
        <w:rPr>
          <w:rFonts w:ascii="Arial" w:hAnsi="Arial" w:cs="Arial"/>
          <w:sz w:val="22"/>
          <w:szCs w:val="22"/>
        </w:rPr>
        <w:t xml:space="preserve"> permitidos por la normativa correspondiente.</w:t>
      </w:r>
    </w:p>
    <w:p w14:paraId="31078F37" w14:textId="107B0A78" w:rsidR="006E474F" w:rsidRPr="009E008C" w:rsidRDefault="00DD40F2" w:rsidP="008E1710">
      <w:pPr>
        <w:pStyle w:val="NormalWeb"/>
        <w:numPr>
          <w:ilvl w:val="1"/>
          <w:numId w:val="20"/>
        </w:numPr>
        <w:shd w:val="clear" w:color="auto" w:fill="FFFFFF"/>
        <w:spacing w:before="0" w:beforeAutospacing="0" w:after="150" w:afterAutospacing="0"/>
        <w:jc w:val="both"/>
        <w:rPr>
          <w:rFonts w:ascii="Arial" w:hAnsi="Arial" w:cs="Arial"/>
          <w:sz w:val="22"/>
          <w:szCs w:val="22"/>
        </w:rPr>
      </w:pPr>
      <w:r w:rsidRPr="009E008C">
        <w:rPr>
          <w:rFonts w:ascii="Arial" w:hAnsi="Arial" w:cs="Arial"/>
          <w:sz w:val="22"/>
          <w:szCs w:val="22"/>
        </w:rPr>
        <w:t>E</w:t>
      </w:r>
      <w:r w:rsidR="006E474F" w:rsidRPr="009E008C">
        <w:rPr>
          <w:rFonts w:ascii="Arial" w:hAnsi="Arial" w:cs="Arial"/>
          <w:sz w:val="22"/>
          <w:szCs w:val="22"/>
        </w:rPr>
        <w:t>vitar incendios forestales</w:t>
      </w:r>
      <w:r w:rsidR="008E1710" w:rsidRPr="009E008C">
        <w:rPr>
          <w:rFonts w:ascii="Arial" w:hAnsi="Arial" w:cs="Arial"/>
          <w:sz w:val="22"/>
          <w:szCs w:val="22"/>
        </w:rPr>
        <w:t>.</w:t>
      </w:r>
    </w:p>
    <w:p w14:paraId="0A0E0AAC" w14:textId="45879EFD" w:rsidR="006E474F" w:rsidRPr="009E008C" w:rsidRDefault="00B821F2" w:rsidP="008E1710">
      <w:pPr>
        <w:pStyle w:val="NormalWeb"/>
        <w:numPr>
          <w:ilvl w:val="1"/>
          <w:numId w:val="20"/>
        </w:numPr>
        <w:shd w:val="clear" w:color="auto" w:fill="FFFFFF"/>
        <w:spacing w:before="0" w:beforeAutospacing="0" w:after="150" w:afterAutospacing="0"/>
        <w:jc w:val="both"/>
        <w:rPr>
          <w:rFonts w:ascii="Arial" w:hAnsi="Arial" w:cs="Arial"/>
          <w:sz w:val="22"/>
          <w:szCs w:val="22"/>
        </w:rPr>
      </w:pPr>
      <w:r w:rsidRPr="009E008C">
        <w:rPr>
          <w:rFonts w:ascii="Arial" w:hAnsi="Arial" w:cs="Arial"/>
          <w:sz w:val="22"/>
          <w:szCs w:val="22"/>
        </w:rPr>
        <w:t>No usar</w:t>
      </w:r>
      <w:r w:rsidR="006E474F" w:rsidRPr="009E008C">
        <w:rPr>
          <w:rFonts w:ascii="Arial" w:hAnsi="Arial" w:cs="Arial"/>
          <w:sz w:val="22"/>
          <w:szCs w:val="22"/>
        </w:rPr>
        <w:t xml:space="preserve"> </w:t>
      </w:r>
      <w:r w:rsidRPr="009E008C">
        <w:rPr>
          <w:rFonts w:ascii="Arial" w:hAnsi="Arial" w:cs="Arial"/>
          <w:sz w:val="22"/>
          <w:szCs w:val="22"/>
        </w:rPr>
        <w:t xml:space="preserve">ni </w:t>
      </w:r>
      <w:r w:rsidR="002649B7" w:rsidRPr="009E008C">
        <w:rPr>
          <w:rFonts w:ascii="Arial" w:hAnsi="Arial" w:cs="Arial"/>
          <w:sz w:val="22"/>
          <w:szCs w:val="22"/>
        </w:rPr>
        <w:t>aprovechar los</w:t>
      </w:r>
      <w:r w:rsidR="006E474F" w:rsidRPr="009E008C">
        <w:rPr>
          <w:rFonts w:ascii="Arial" w:hAnsi="Arial" w:cs="Arial"/>
          <w:sz w:val="22"/>
          <w:szCs w:val="22"/>
        </w:rPr>
        <w:t xml:space="preserve"> recursos naturales renovables presentes en el área de la reserva forestal</w:t>
      </w:r>
      <w:r w:rsidR="00DD40F2" w:rsidRPr="009E008C">
        <w:rPr>
          <w:rFonts w:ascii="Arial" w:hAnsi="Arial" w:cs="Arial"/>
          <w:sz w:val="22"/>
          <w:szCs w:val="22"/>
        </w:rPr>
        <w:t xml:space="preserve">, sin la correspondiente resolución expedida por la autoridad ambiental que </w:t>
      </w:r>
      <w:r w:rsidR="00307469" w:rsidRPr="009E008C">
        <w:rPr>
          <w:rFonts w:ascii="Arial" w:hAnsi="Arial" w:cs="Arial"/>
          <w:sz w:val="22"/>
          <w:szCs w:val="22"/>
        </w:rPr>
        <w:t>le otorgue tal derecho.</w:t>
      </w:r>
    </w:p>
    <w:p w14:paraId="57BC2C38" w14:textId="34E9D606" w:rsidR="006E474F" w:rsidRPr="009E008C" w:rsidRDefault="00EA476A" w:rsidP="008E1710">
      <w:pPr>
        <w:pStyle w:val="NormalWeb"/>
        <w:numPr>
          <w:ilvl w:val="1"/>
          <w:numId w:val="20"/>
        </w:numPr>
        <w:shd w:val="clear" w:color="auto" w:fill="FFFFFF"/>
        <w:spacing w:before="0" w:beforeAutospacing="0" w:after="150" w:afterAutospacing="0"/>
        <w:jc w:val="both"/>
        <w:rPr>
          <w:rFonts w:ascii="Arial" w:hAnsi="Arial" w:cs="Arial"/>
          <w:sz w:val="22"/>
          <w:szCs w:val="22"/>
        </w:rPr>
      </w:pPr>
      <w:r w:rsidRPr="009E008C">
        <w:rPr>
          <w:rFonts w:ascii="Arial" w:hAnsi="Arial" w:cs="Arial"/>
          <w:sz w:val="22"/>
          <w:szCs w:val="22"/>
        </w:rPr>
        <w:lastRenderedPageBreak/>
        <w:t>Manejar</w:t>
      </w:r>
      <w:r w:rsidR="00F87A74" w:rsidRPr="009E008C">
        <w:rPr>
          <w:rFonts w:ascii="Arial" w:hAnsi="Arial" w:cs="Arial"/>
          <w:sz w:val="22"/>
          <w:szCs w:val="22"/>
        </w:rPr>
        <w:t xml:space="preserve"> los residuos resultantes de las actividades civiles relacionadas con explanaciones y reconformación de taludes y proceder a la reconformación del área una vez terminada la actividad</w:t>
      </w:r>
      <w:r w:rsidR="00B821F2" w:rsidRPr="009E008C">
        <w:rPr>
          <w:rFonts w:ascii="Arial" w:hAnsi="Arial" w:cs="Arial"/>
          <w:sz w:val="22"/>
          <w:szCs w:val="22"/>
        </w:rPr>
        <w:t xml:space="preserve">. </w:t>
      </w:r>
    </w:p>
    <w:p w14:paraId="68F941F9" w14:textId="3B43C2CD" w:rsidR="006E474F" w:rsidRPr="009E008C" w:rsidRDefault="00076EF8" w:rsidP="008E1710">
      <w:pPr>
        <w:pStyle w:val="NormalWeb"/>
        <w:numPr>
          <w:ilvl w:val="1"/>
          <w:numId w:val="20"/>
        </w:numPr>
        <w:shd w:val="clear" w:color="auto" w:fill="FFFFFF"/>
        <w:spacing w:before="0" w:beforeAutospacing="0" w:after="150" w:afterAutospacing="0"/>
        <w:jc w:val="both"/>
        <w:rPr>
          <w:rFonts w:ascii="Arial" w:hAnsi="Arial" w:cs="Arial"/>
          <w:sz w:val="22"/>
          <w:szCs w:val="22"/>
        </w:rPr>
      </w:pPr>
      <w:r w:rsidRPr="009E008C">
        <w:rPr>
          <w:rFonts w:ascii="Arial" w:hAnsi="Arial" w:cs="Arial"/>
          <w:sz w:val="22"/>
          <w:szCs w:val="22"/>
        </w:rPr>
        <w:t>Disponer en sitios autorizados por la autoridad ambiental competente, l</w:t>
      </w:r>
      <w:r w:rsidR="006E474F" w:rsidRPr="009E008C">
        <w:rPr>
          <w:rFonts w:ascii="Arial" w:hAnsi="Arial" w:cs="Arial"/>
          <w:sz w:val="22"/>
          <w:szCs w:val="22"/>
        </w:rPr>
        <w:t>os materiales y elementos, tales como escombros, concretos y agregados sueltos de construcción, de demolición, ladrillo, cemento, acero, mallas, maderas, formaletas y similares, de conformidad con lo establecido en</w:t>
      </w:r>
      <w:r w:rsidRPr="009E008C">
        <w:rPr>
          <w:rFonts w:ascii="Arial" w:hAnsi="Arial" w:cs="Arial"/>
          <w:sz w:val="22"/>
          <w:szCs w:val="22"/>
        </w:rPr>
        <w:t xml:space="preserve"> el artículo 23 del Decreto 838 de 2005 compilado en el Decreto 1076 de 2015 y</w:t>
      </w:r>
      <w:r w:rsidR="006E474F" w:rsidRPr="009E008C">
        <w:rPr>
          <w:rFonts w:ascii="Arial" w:hAnsi="Arial" w:cs="Arial"/>
          <w:sz w:val="22"/>
          <w:szCs w:val="22"/>
        </w:rPr>
        <w:t xml:space="preserve"> la Resolución 541 de 1994 o la norma que l</w:t>
      </w:r>
      <w:r w:rsidRPr="009E008C">
        <w:rPr>
          <w:rFonts w:ascii="Arial" w:hAnsi="Arial" w:cs="Arial"/>
          <w:sz w:val="22"/>
          <w:szCs w:val="22"/>
        </w:rPr>
        <w:t>os</w:t>
      </w:r>
      <w:r w:rsidR="006E474F" w:rsidRPr="009E008C">
        <w:rPr>
          <w:rFonts w:ascii="Arial" w:hAnsi="Arial" w:cs="Arial"/>
          <w:sz w:val="22"/>
          <w:szCs w:val="22"/>
        </w:rPr>
        <w:t xml:space="preserve"> modifique, sustituya o derogue</w:t>
      </w:r>
      <w:r w:rsidR="008E1710" w:rsidRPr="009E008C">
        <w:rPr>
          <w:rFonts w:ascii="Arial" w:hAnsi="Arial" w:cs="Arial"/>
          <w:sz w:val="22"/>
          <w:szCs w:val="22"/>
        </w:rPr>
        <w:t>.</w:t>
      </w:r>
      <w:r w:rsidRPr="009E008C">
        <w:rPr>
          <w:rFonts w:ascii="Arial" w:hAnsi="Arial" w:cs="Arial"/>
          <w:sz w:val="22"/>
          <w:szCs w:val="22"/>
        </w:rPr>
        <w:t xml:space="preserve"> </w:t>
      </w:r>
    </w:p>
    <w:p w14:paraId="3D64E14C" w14:textId="68512D83" w:rsidR="006E474F" w:rsidRPr="009E008C" w:rsidRDefault="006F4DE3" w:rsidP="008E1710">
      <w:pPr>
        <w:pStyle w:val="NormalWeb"/>
        <w:numPr>
          <w:ilvl w:val="1"/>
          <w:numId w:val="20"/>
        </w:numPr>
        <w:shd w:val="clear" w:color="auto" w:fill="FFFFFF"/>
        <w:spacing w:before="0" w:beforeAutospacing="0" w:after="150" w:afterAutospacing="0"/>
        <w:jc w:val="both"/>
        <w:rPr>
          <w:rFonts w:ascii="Arial" w:hAnsi="Arial" w:cs="Arial"/>
          <w:sz w:val="22"/>
          <w:szCs w:val="22"/>
        </w:rPr>
      </w:pPr>
      <w:r w:rsidRPr="009E008C">
        <w:rPr>
          <w:rFonts w:ascii="Arial" w:hAnsi="Arial" w:cs="Arial"/>
          <w:sz w:val="22"/>
          <w:szCs w:val="22"/>
        </w:rPr>
        <w:t>Obtener el</w:t>
      </w:r>
      <w:r w:rsidR="006E474F" w:rsidRPr="009E008C">
        <w:rPr>
          <w:rFonts w:ascii="Arial" w:hAnsi="Arial" w:cs="Arial"/>
          <w:sz w:val="22"/>
          <w:szCs w:val="22"/>
        </w:rPr>
        <w:t xml:space="preserve"> material de </w:t>
      </w:r>
      <w:r w:rsidR="00B821F2" w:rsidRPr="009E008C">
        <w:rPr>
          <w:rFonts w:ascii="Arial" w:hAnsi="Arial" w:cs="Arial"/>
          <w:sz w:val="22"/>
          <w:szCs w:val="22"/>
        </w:rPr>
        <w:t>construcción a</w:t>
      </w:r>
      <w:r w:rsidRPr="009E008C">
        <w:rPr>
          <w:rFonts w:ascii="Arial" w:hAnsi="Arial" w:cs="Arial"/>
          <w:sz w:val="22"/>
          <w:szCs w:val="22"/>
        </w:rPr>
        <w:t xml:space="preserve"> través de </w:t>
      </w:r>
      <w:r w:rsidR="006E474F" w:rsidRPr="009E008C">
        <w:rPr>
          <w:rFonts w:ascii="Arial" w:hAnsi="Arial" w:cs="Arial"/>
          <w:sz w:val="22"/>
          <w:szCs w:val="22"/>
        </w:rPr>
        <w:t>proveedores debidamente autorizados por parte de las autoridades mineras y ambientales competentes</w:t>
      </w:r>
      <w:r w:rsidR="008E1710" w:rsidRPr="009E008C">
        <w:rPr>
          <w:rFonts w:ascii="Arial" w:hAnsi="Arial" w:cs="Arial"/>
          <w:sz w:val="22"/>
          <w:szCs w:val="22"/>
        </w:rPr>
        <w:t>.</w:t>
      </w:r>
    </w:p>
    <w:p w14:paraId="6223F367" w14:textId="60E3CB31" w:rsidR="006E474F" w:rsidRPr="009E008C" w:rsidRDefault="006F4DE3" w:rsidP="008E1710">
      <w:pPr>
        <w:pStyle w:val="NormalWeb"/>
        <w:numPr>
          <w:ilvl w:val="1"/>
          <w:numId w:val="20"/>
        </w:numPr>
        <w:shd w:val="clear" w:color="auto" w:fill="FFFFFF"/>
        <w:spacing w:before="0" w:beforeAutospacing="0" w:after="150" w:afterAutospacing="0"/>
        <w:jc w:val="both"/>
        <w:rPr>
          <w:rFonts w:ascii="Arial" w:hAnsi="Arial" w:cs="Arial"/>
          <w:sz w:val="22"/>
          <w:szCs w:val="22"/>
        </w:rPr>
      </w:pPr>
      <w:r w:rsidRPr="009E008C">
        <w:rPr>
          <w:rFonts w:ascii="Arial" w:hAnsi="Arial" w:cs="Arial"/>
          <w:sz w:val="22"/>
          <w:szCs w:val="22"/>
        </w:rPr>
        <w:t>M</w:t>
      </w:r>
      <w:r w:rsidR="006E474F" w:rsidRPr="009E008C">
        <w:rPr>
          <w:rFonts w:ascii="Arial" w:hAnsi="Arial" w:cs="Arial"/>
          <w:sz w:val="22"/>
          <w:szCs w:val="22"/>
        </w:rPr>
        <w:t>anej</w:t>
      </w:r>
      <w:r w:rsidRPr="009E008C">
        <w:rPr>
          <w:rFonts w:ascii="Arial" w:hAnsi="Arial" w:cs="Arial"/>
          <w:sz w:val="22"/>
          <w:szCs w:val="22"/>
        </w:rPr>
        <w:t xml:space="preserve">ar </w:t>
      </w:r>
      <w:r w:rsidR="006E474F" w:rsidRPr="009E008C">
        <w:rPr>
          <w:rFonts w:ascii="Arial" w:hAnsi="Arial" w:cs="Arial"/>
          <w:sz w:val="22"/>
          <w:szCs w:val="22"/>
        </w:rPr>
        <w:t>la capa orgánica</w:t>
      </w:r>
      <w:r w:rsidRPr="009E008C">
        <w:rPr>
          <w:rFonts w:ascii="Arial" w:hAnsi="Arial" w:cs="Arial"/>
          <w:sz w:val="22"/>
          <w:szCs w:val="22"/>
        </w:rPr>
        <w:t xml:space="preserve">, de tal manera que se conserve para ser empleada </w:t>
      </w:r>
      <w:r w:rsidR="006E474F" w:rsidRPr="009E008C">
        <w:rPr>
          <w:rFonts w:ascii="Arial" w:hAnsi="Arial" w:cs="Arial"/>
          <w:sz w:val="22"/>
          <w:szCs w:val="22"/>
        </w:rPr>
        <w:t>en las actividades de reconformación</w:t>
      </w:r>
      <w:r w:rsidR="008E1710" w:rsidRPr="009E008C">
        <w:rPr>
          <w:rFonts w:ascii="Arial" w:hAnsi="Arial" w:cs="Arial"/>
          <w:sz w:val="22"/>
          <w:szCs w:val="22"/>
        </w:rPr>
        <w:t>.</w:t>
      </w:r>
    </w:p>
    <w:p w14:paraId="183DAB9C" w14:textId="1DF7126F" w:rsidR="006E474F" w:rsidRPr="009E008C" w:rsidRDefault="009C6ED3" w:rsidP="008E1710">
      <w:pPr>
        <w:pStyle w:val="NormalWeb"/>
        <w:numPr>
          <w:ilvl w:val="1"/>
          <w:numId w:val="20"/>
        </w:numPr>
        <w:shd w:val="clear" w:color="auto" w:fill="FFFFFF"/>
        <w:spacing w:before="0" w:beforeAutospacing="0" w:after="150" w:afterAutospacing="0"/>
        <w:jc w:val="both"/>
        <w:rPr>
          <w:rFonts w:ascii="Arial" w:hAnsi="Arial" w:cs="Arial"/>
          <w:sz w:val="22"/>
          <w:szCs w:val="22"/>
        </w:rPr>
      </w:pPr>
      <w:r w:rsidRPr="009E008C">
        <w:rPr>
          <w:rFonts w:ascii="Arial" w:hAnsi="Arial" w:cs="Arial"/>
          <w:sz w:val="22"/>
          <w:szCs w:val="22"/>
        </w:rPr>
        <w:t>I</w:t>
      </w:r>
      <w:r w:rsidR="006E474F" w:rsidRPr="009E008C">
        <w:rPr>
          <w:rFonts w:ascii="Arial" w:hAnsi="Arial" w:cs="Arial"/>
          <w:sz w:val="22"/>
          <w:szCs w:val="22"/>
        </w:rPr>
        <w:t>mplementar medidas que eviten y controlen las emisiones atmosféricas</w:t>
      </w:r>
      <w:r w:rsidR="008E1710" w:rsidRPr="009E008C">
        <w:rPr>
          <w:rFonts w:ascii="Arial" w:hAnsi="Arial" w:cs="Arial"/>
          <w:sz w:val="22"/>
          <w:szCs w:val="22"/>
        </w:rPr>
        <w:t>.</w:t>
      </w:r>
    </w:p>
    <w:p w14:paraId="10ED3673" w14:textId="30C91E54" w:rsidR="006E474F" w:rsidRPr="009E008C" w:rsidRDefault="009C6ED3" w:rsidP="008E1710">
      <w:pPr>
        <w:pStyle w:val="NormalWeb"/>
        <w:numPr>
          <w:ilvl w:val="1"/>
          <w:numId w:val="20"/>
        </w:numPr>
        <w:shd w:val="clear" w:color="auto" w:fill="FFFFFF"/>
        <w:spacing w:before="0" w:beforeAutospacing="0" w:after="150" w:afterAutospacing="0"/>
        <w:jc w:val="both"/>
        <w:rPr>
          <w:rFonts w:ascii="Arial" w:hAnsi="Arial" w:cs="Arial"/>
          <w:sz w:val="22"/>
          <w:szCs w:val="22"/>
        </w:rPr>
      </w:pPr>
      <w:r w:rsidRPr="009E008C">
        <w:rPr>
          <w:rFonts w:ascii="Arial" w:hAnsi="Arial" w:cs="Arial"/>
          <w:sz w:val="22"/>
          <w:szCs w:val="22"/>
        </w:rPr>
        <w:t xml:space="preserve">Manejar, transportar, aprovechar y disponer los </w:t>
      </w:r>
      <w:r w:rsidR="006E474F" w:rsidRPr="009E008C">
        <w:rPr>
          <w:rFonts w:ascii="Arial" w:hAnsi="Arial" w:cs="Arial"/>
          <w:sz w:val="22"/>
          <w:szCs w:val="22"/>
        </w:rPr>
        <w:t>residuos peligrosos, de conformidad con lo establecido en la Ley 1252 de 2008 y el Decreto 4741 de 2005</w:t>
      </w:r>
      <w:r w:rsidRPr="009E008C">
        <w:rPr>
          <w:rFonts w:ascii="Arial" w:hAnsi="Arial" w:cs="Arial"/>
          <w:sz w:val="22"/>
          <w:szCs w:val="22"/>
        </w:rPr>
        <w:t>, compilado en el Decreto 1076 de 2015</w:t>
      </w:r>
      <w:r w:rsidR="003A43F3" w:rsidRPr="009E008C">
        <w:rPr>
          <w:rFonts w:ascii="Arial" w:hAnsi="Arial" w:cs="Arial"/>
          <w:sz w:val="22"/>
          <w:szCs w:val="22"/>
        </w:rPr>
        <w:t>,</w:t>
      </w:r>
      <w:r w:rsidR="006E474F" w:rsidRPr="009E008C">
        <w:rPr>
          <w:rFonts w:ascii="Arial" w:hAnsi="Arial" w:cs="Arial"/>
          <w:sz w:val="22"/>
          <w:szCs w:val="22"/>
        </w:rPr>
        <w:t xml:space="preserve"> </w:t>
      </w:r>
      <w:r w:rsidR="00440E5C" w:rsidRPr="009E008C">
        <w:rPr>
          <w:rFonts w:ascii="Arial" w:hAnsi="Arial" w:cs="Arial"/>
          <w:sz w:val="22"/>
          <w:szCs w:val="22"/>
        </w:rPr>
        <w:t xml:space="preserve">desarrollado parcialmente por la Resolución 1402 de 2006 </w:t>
      </w:r>
      <w:r w:rsidR="006E474F" w:rsidRPr="009E008C">
        <w:rPr>
          <w:rFonts w:ascii="Arial" w:hAnsi="Arial" w:cs="Arial"/>
          <w:sz w:val="22"/>
          <w:szCs w:val="22"/>
        </w:rPr>
        <w:t>o las normas que los modifiquen, adicionen o sustituyan</w:t>
      </w:r>
      <w:r w:rsidR="008E1710" w:rsidRPr="009E008C">
        <w:rPr>
          <w:rFonts w:ascii="Arial" w:hAnsi="Arial" w:cs="Arial"/>
          <w:sz w:val="22"/>
          <w:szCs w:val="22"/>
        </w:rPr>
        <w:t>.</w:t>
      </w:r>
    </w:p>
    <w:p w14:paraId="774E84C8" w14:textId="189BE439" w:rsidR="006E474F" w:rsidRPr="009E008C" w:rsidRDefault="003A43F3" w:rsidP="008E1710">
      <w:pPr>
        <w:pStyle w:val="NormalWeb"/>
        <w:numPr>
          <w:ilvl w:val="1"/>
          <w:numId w:val="20"/>
        </w:numPr>
        <w:shd w:val="clear" w:color="auto" w:fill="FFFFFF"/>
        <w:spacing w:before="0" w:beforeAutospacing="0" w:after="150" w:afterAutospacing="0"/>
        <w:jc w:val="both"/>
        <w:rPr>
          <w:rFonts w:ascii="Arial" w:hAnsi="Arial" w:cs="Arial"/>
          <w:sz w:val="22"/>
          <w:szCs w:val="22"/>
        </w:rPr>
      </w:pPr>
      <w:r w:rsidRPr="009E008C">
        <w:rPr>
          <w:rFonts w:ascii="Arial" w:hAnsi="Arial" w:cs="Arial"/>
          <w:sz w:val="22"/>
          <w:szCs w:val="22"/>
        </w:rPr>
        <w:t>Manejar los</w:t>
      </w:r>
      <w:r w:rsidR="006E474F" w:rsidRPr="009E008C">
        <w:rPr>
          <w:rFonts w:ascii="Arial" w:hAnsi="Arial" w:cs="Arial"/>
          <w:sz w:val="22"/>
          <w:szCs w:val="22"/>
        </w:rPr>
        <w:t xml:space="preserve"> combustibles requeridos por la</w:t>
      </w:r>
      <w:r w:rsidR="003E5DF2" w:rsidRPr="009E008C">
        <w:rPr>
          <w:rFonts w:ascii="Arial" w:hAnsi="Arial" w:cs="Arial"/>
          <w:sz w:val="22"/>
          <w:szCs w:val="22"/>
        </w:rPr>
        <w:t>s</w:t>
      </w:r>
      <w:r w:rsidR="006E474F" w:rsidRPr="009E008C">
        <w:rPr>
          <w:rFonts w:ascii="Arial" w:hAnsi="Arial" w:cs="Arial"/>
          <w:sz w:val="22"/>
          <w:szCs w:val="22"/>
        </w:rPr>
        <w:t xml:space="preserve"> actividad</w:t>
      </w:r>
      <w:r w:rsidR="003E5DF2" w:rsidRPr="009E008C">
        <w:rPr>
          <w:rFonts w:ascii="Arial" w:hAnsi="Arial" w:cs="Arial"/>
          <w:sz w:val="22"/>
          <w:szCs w:val="22"/>
        </w:rPr>
        <w:t>es</w:t>
      </w:r>
      <w:r w:rsidR="006E474F" w:rsidRPr="009E008C">
        <w:rPr>
          <w:rFonts w:ascii="Arial" w:hAnsi="Arial" w:cs="Arial"/>
          <w:sz w:val="22"/>
          <w:szCs w:val="22"/>
        </w:rPr>
        <w:t>, de acuerdo con la norma</w:t>
      </w:r>
      <w:r w:rsidR="00B821F2" w:rsidRPr="009E008C">
        <w:rPr>
          <w:rFonts w:ascii="Arial" w:hAnsi="Arial" w:cs="Arial"/>
          <w:sz w:val="22"/>
          <w:szCs w:val="22"/>
        </w:rPr>
        <w:t>tividad aplicable</w:t>
      </w:r>
      <w:r w:rsidR="006E474F" w:rsidRPr="009E008C">
        <w:rPr>
          <w:rFonts w:ascii="Arial" w:hAnsi="Arial" w:cs="Arial"/>
          <w:sz w:val="22"/>
          <w:szCs w:val="22"/>
        </w:rPr>
        <w:t>, así como dar cumplimiento a lo establecido en el</w:t>
      </w:r>
      <w:r w:rsidR="00053529" w:rsidRPr="009E008C">
        <w:rPr>
          <w:rFonts w:ascii="Arial" w:hAnsi="Arial" w:cs="Arial"/>
          <w:sz w:val="22"/>
          <w:szCs w:val="22"/>
        </w:rPr>
        <w:t xml:space="preserve"> Decreto 1868 de 2021 compilado en el Decreto 1081 del 2015</w:t>
      </w:r>
      <w:r w:rsidR="006E474F" w:rsidRPr="009E008C">
        <w:rPr>
          <w:rFonts w:ascii="Arial" w:hAnsi="Arial" w:cs="Arial"/>
          <w:sz w:val="22"/>
          <w:szCs w:val="22"/>
        </w:rPr>
        <w:t>, por medio del cual se adopta el Plan Nacional de Contingencia contra derrames de hidrocarburos, derivados y sustancias nocivas en aguas marinas, fluviales y lacustres, o la norma que lo modifique, adicione o sustituya</w:t>
      </w:r>
      <w:r w:rsidR="008E1710" w:rsidRPr="009E008C">
        <w:rPr>
          <w:rFonts w:ascii="Arial" w:hAnsi="Arial" w:cs="Arial"/>
          <w:sz w:val="22"/>
          <w:szCs w:val="22"/>
        </w:rPr>
        <w:t>.</w:t>
      </w:r>
    </w:p>
    <w:p w14:paraId="1A48F6E7" w14:textId="30DFA77B" w:rsidR="006E474F" w:rsidRPr="009E008C" w:rsidRDefault="006E474F" w:rsidP="008E1710">
      <w:pPr>
        <w:pStyle w:val="NormalWeb"/>
        <w:numPr>
          <w:ilvl w:val="1"/>
          <w:numId w:val="20"/>
        </w:numPr>
        <w:shd w:val="clear" w:color="auto" w:fill="FFFFFF"/>
        <w:spacing w:before="0" w:beforeAutospacing="0" w:after="150" w:afterAutospacing="0"/>
        <w:jc w:val="both"/>
        <w:rPr>
          <w:rFonts w:ascii="Arial" w:hAnsi="Arial" w:cs="Arial"/>
          <w:sz w:val="22"/>
          <w:szCs w:val="22"/>
        </w:rPr>
      </w:pPr>
      <w:r w:rsidRPr="009E008C">
        <w:rPr>
          <w:rFonts w:ascii="Arial" w:hAnsi="Arial" w:cs="Arial"/>
          <w:sz w:val="22"/>
          <w:szCs w:val="22"/>
        </w:rPr>
        <w:t xml:space="preserve">Las demás que </w:t>
      </w:r>
      <w:r w:rsidR="00655ECB" w:rsidRPr="009E008C">
        <w:rPr>
          <w:rFonts w:ascii="Arial" w:hAnsi="Arial" w:cs="Arial"/>
          <w:sz w:val="22"/>
          <w:szCs w:val="22"/>
        </w:rPr>
        <w:t xml:space="preserve">se consideren propias de la naturaleza de las actividades a desarrollar. </w:t>
      </w:r>
    </w:p>
    <w:p w14:paraId="7CDA29D5" w14:textId="0CD278DD" w:rsidR="006E474F" w:rsidRPr="009E008C" w:rsidRDefault="00846330" w:rsidP="00EA3D5F">
      <w:pPr>
        <w:shd w:val="clear" w:color="auto" w:fill="FFFFFF"/>
        <w:spacing w:after="0" w:line="240" w:lineRule="auto"/>
        <w:jc w:val="both"/>
        <w:rPr>
          <w:rFonts w:ascii="Arial" w:eastAsia="Times New Roman" w:hAnsi="Arial" w:cs="Arial"/>
          <w:kern w:val="0"/>
          <w:lang w:val="es-MX" w:eastAsia="es-CO"/>
          <w14:ligatures w14:val="none"/>
        </w:rPr>
      </w:pPr>
      <w:r w:rsidRPr="009E008C">
        <w:rPr>
          <w:rFonts w:ascii="Arial" w:eastAsia="Times New Roman" w:hAnsi="Arial" w:cs="Arial"/>
          <w:b/>
          <w:bCs/>
          <w:kern w:val="0"/>
          <w:lang w:val="es-MX" w:eastAsia="es-CO"/>
          <w14:ligatures w14:val="none"/>
        </w:rPr>
        <w:t>P</w:t>
      </w:r>
      <w:r w:rsidR="006B45C0" w:rsidRPr="009E008C">
        <w:rPr>
          <w:rFonts w:ascii="Arial" w:eastAsia="Times New Roman" w:hAnsi="Arial" w:cs="Arial"/>
          <w:b/>
          <w:bCs/>
          <w:kern w:val="0"/>
          <w:lang w:val="es-MX" w:eastAsia="es-CO"/>
          <w14:ligatures w14:val="none"/>
        </w:rPr>
        <w:t>ARÁGRAFO</w:t>
      </w:r>
      <w:r w:rsidRPr="009E008C">
        <w:rPr>
          <w:rFonts w:ascii="Arial" w:eastAsia="Times New Roman" w:hAnsi="Arial" w:cs="Arial"/>
          <w:kern w:val="0"/>
          <w:lang w:val="es-MX" w:eastAsia="es-CO"/>
          <w14:ligatures w14:val="none"/>
        </w:rPr>
        <w:t xml:space="preserve">. </w:t>
      </w:r>
      <w:r w:rsidR="007F1641" w:rsidRPr="009E008C">
        <w:rPr>
          <w:rFonts w:ascii="Arial" w:eastAsia="Times New Roman" w:hAnsi="Arial" w:cs="Arial"/>
          <w:b/>
          <w:bCs/>
          <w:iCs/>
          <w:lang w:eastAsia="es-CO"/>
        </w:rPr>
        <w:t>OBTENER EL DERECHO AL USO DE LOS RECURSOS NATURALES</w:t>
      </w:r>
      <w:r w:rsidR="007F1641" w:rsidRPr="009E008C">
        <w:rPr>
          <w:rFonts w:ascii="Arial" w:eastAsia="Times New Roman" w:hAnsi="Arial" w:cs="Arial"/>
          <w:b/>
          <w:bCs/>
          <w:i/>
          <w:iCs/>
          <w:lang w:eastAsia="es-CO"/>
        </w:rPr>
        <w:t>.</w:t>
      </w:r>
      <w:r w:rsidRPr="009E008C">
        <w:rPr>
          <w:rFonts w:ascii="Arial" w:eastAsia="Times New Roman" w:hAnsi="Arial" w:cs="Arial"/>
          <w:b/>
          <w:bCs/>
          <w:i/>
          <w:iCs/>
          <w:lang w:eastAsia="es-CO"/>
        </w:rPr>
        <w:t xml:space="preserve"> </w:t>
      </w:r>
      <w:r w:rsidRPr="009E008C">
        <w:rPr>
          <w:rFonts w:ascii="Arial" w:eastAsia="Times New Roman" w:hAnsi="Arial" w:cs="Arial"/>
          <w:lang w:eastAsia="es-CO"/>
        </w:rPr>
        <w:t xml:space="preserve">Lo dispuesto en el presente artículo, no exonera al interesado de obtener </w:t>
      </w:r>
      <w:r w:rsidR="007F1641" w:rsidRPr="009E008C">
        <w:rPr>
          <w:rFonts w:ascii="Arial" w:eastAsia="Times New Roman" w:hAnsi="Arial" w:cs="Arial"/>
          <w:lang w:eastAsia="es-CO"/>
        </w:rPr>
        <w:t xml:space="preserve">por parte de la autoridad ambiental competente, </w:t>
      </w:r>
      <w:r w:rsidR="00EA476A" w:rsidRPr="009E008C">
        <w:rPr>
          <w:rFonts w:ascii="Arial" w:eastAsia="Times New Roman" w:hAnsi="Arial" w:cs="Arial"/>
          <w:lang w:eastAsia="es-CO"/>
        </w:rPr>
        <w:t xml:space="preserve">el derecho al </w:t>
      </w:r>
      <w:r w:rsidRPr="009E008C">
        <w:rPr>
          <w:rFonts w:ascii="Arial" w:eastAsia="Times New Roman" w:hAnsi="Arial" w:cs="Arial"/>
          <w:lang w:eastAsia="es-CO"/>
        </w:rPr>
        <w:t>uso o afectación de los recursos naturales renovables o del ambiente</w:t>
      </w:r>
      <w:r w:rsidR="006B45C0" w:rsidRPr="009E008C">
        <w:rPr>
          <w:rFonts w:ascii="Arial" w:eastAsia="Times New Roman" w:hAnsi="Arial" w:cs="Arial"/>
          <w:lang w:eastAsia="es-CO"/>
        </w:rPr>
        <w:t xml:space="preserve">, </w:t>
      </w:r>
      <w:r w:rsidRPr="009E008C">
        <w:rPr>
          <w:rFonts w:ascii="Arial" w:eastAsia="Times New Roman" w:hAnsi="Arial" w:cs="Arial"/>
          <w:lang w:eastAsia="es-CO"/>
        </w:rPr>
        <w:t>conforme la actividad a desarrollar</w:t>
      </w:r>
      <w:r w:rsidR="00EA476A" w:rsidRPr="009E008C">
        <w:rPr>
          <w:rFonts w:ascii="Arial" w:eastAsia="Times New Roman" w:hAnsi="Arial" w:cs="Arial"/>
          <w:lang w:eastAsia="es-CO"/>
        </w:rPr>
        <w:t xml:space="preserve"> </w:t>
      </w:r>
      <w:r w:rsidR="00565FFF" w:rsidRPr="009E008C">
        <w:rPr>
          <w:rFonts w:ascii="Arial" w:eastAsia="Times New Roman" w:hAnsi="Arial" w:cs="Arial"/>
          <w:lang w:eastAsia="es-CO"/>
        </w:rPr>
        <w:t>y de</w:t>
      </w:r>
      <w:r w:rsidRPr="009E008C">
        <w:rPr>
          <w:rFonts w:ascii="Arial" w:eastAsia="Times New Roman" w:hAnsi="Arial" w:cs="Arial"/>
          <w:lang w:eastAsia="es-CO"/>
        </w:rPr>
        <w:t xml:space="preserve"> acuerdo con la normativa ambiental vigente.</w:t>
      </w:r>
    </w:p>
    <w:p w14:paraId="13A93D33" w14:textId="59B840A6" w:rsidR="00846330" w:rsidRPr="009E008C" w:rsidRDefault="00846330" w:rsidP="00EA3D5F">
      <w:pPr>
        <w:shd w:val="clear" w:color="auto" w:fill="FFFFFF"/>
        <w:spacing w:after="0" w:line="240" w:lineRule="auto"/>
        <w:jc w:val="both"/>
        <w:rPr>
          <w:rFonts w:ascii="Arial" w:eastAsia="Times New Roman" w:hAnsi="Arial" w:cs="Arial"/>
          <w:kern w:val="0"/>
          <w:lang w:val="es-MX" w:eastAsia="es-CO"/>
          <w14:ligatures w14:val="none"/>
        </w:rPr>
      </w:pPr>
    </w:p>
    <w:p w14:paraId="4714764E" w14:textId="7D5C8923" w:rsidR="008E1710" w:rsidRPr="009E008C" w:rsidRDefault="008E1710" w:rsidP="008E1710">
      <w:pPr>
        <w:shd w:val="clear" w:color="auto" w:fill="FFFFFF"/>
        <w:spacing w:after="0" w:line="240" w:lineRule="auto"/>
        <w:jc w:val="both"/>
        <w:rPr>
          <w:rFonts w:ascii="Arial" w:eastAsia="Times New Roman" w:hAnsi="Arial" w:cs="Arial"/>
          <w:kern w:val="0"/>
          <w:lang w:eastAsia="es-CO"/>
          <w14:ligatures w14:val="none"/>
        </w:rPr>
      </w:pPr>
      <w:r w:rsidRPr="009E008C">
        <w:rPr>
          <w:rFonts w:ascii="Arial" w:eastAsia="Times New Roman" w:hAnsi="Arial" w:cs="Arial"/>
          <w:b/>
          <w:bCs/>
          <w:kern w:val="0"/>
          <w:lang w:eastAsia="es-CO"/>
          <w14:ligatures w14:val="none"/>
        </w:rPr>
        <w:t>Artículo 5. INFORMACIÓN. </w:t>
      </w:r>
      <w:r w:rsidRPr="009E008C">
        <w:rPr>
          <w:rFonts w:ascii="Arial" w:eastAsia="Times New Roman" w:hAnsi="Arial" w:cs="Arial"/>
          <w:kern w:val="0"/>
          <w:lang w:eastAsia="es-CO"/>
          <w14:ligatures w14:val="none"/>
        </w:rPr>
        <w:t xml:space="preserve">El interesado en adelantar alguna de las actividades a que se refiere el artículo 2 de la presente resolución, deberá remitir a la </w:t>
      </w:r>
      <w:r w:rsidR="00EA476A" w:rsidRPr="009E008C">
        <w:rPr>
          <w:rFonts w:ascii="Arial" w:eastAsia="Times New Roman" w:hAnsi="Arial" w:cs="Arial"/>
          <w:kern w:val="0"/>
          <w:lang w:eastAsia="es-CO"/>
          <w14:ligatures w14:val="none"/>
        </w:rPr>
        <w:t>autoridad ambiental competente,</w:t>
      </w:r>
      <w:r w:rsidRPr="009E008C">
        <w:rPr>
          <w:rFonts w:ascii="Arial" w:eastAsia="Times New Roman" w:hAnsi="Arial" w:cs="Arial"/>
          <w:kern w:val="0"/>
          <w:lang w:eastAsia="es-CO"/>
          <w14:ligatures w14:val="none"/>
        </w:rPr>
        <w:t xml:space="preserve"> en tratándose de reservas forestales regionales o al Ministerio de Ambiente y Desarrollo Sostenible</w:t>
      </w:r>
      <w:r w:rsidR="00564216" w:rsidRPr="009E008C">
        <w:rPr>
          <w:rFonts w:ascii="Arial" w:eastAsia="Times New Roman" w:hAnsi="Arial" w:cs="Arial"/>
          <w:kern w:val="0"/>
          <w:lang w:eastAsia="es-CO"/>
          <w14:ligatures w14:val="none"/>
        </w:rPr>
        <w:t>,</w:t>
      </w:r>
      <w:r w:rsidRPr="009E008C">
        <w:rPr>
          <w:rFonts w:ascii="Arial" w:eastAsia="Times New Roman" w:hAnsi="Arial" w:cs="Arial"/>
          <w:kern w:val="0"/>
          <w:lang w:eastAsia="es-CO"/>
          <w14:ligatures w14:val="none"/>
        </w:rPr>
        <w:t xml:space="preserve"> en tratándose de reservas forestales nacionales, previamente a la ejecución de las actividades, la siguiente información:</w:t>
      </w:r>
    </w:p>
    <w:p w14:paraId="770B59A3" w14:textId="77777777" w:rsidR="008E1710" w:rsidRPr="009E008C" w:rsidRDefault="008E1710" w:rsidP="008E1710">
      <w:pPr>
        <w:shd w:val="clear" w:color="auto" w:fill="FFFFFF"/>
        <w:spacing w:after="0" w:line="240" w:lineRule="auto"/>
        <w:jc w:val="both"/>
        <w:rPr>
          <w:rFonts w:ascii="Arial" w:eastAsia="Times New Roman" w:hAnsi="Arial" w:cs="Arial"/>
          <w:kern w:val="0"/>
          <w:lang w:eastAsia="es-CO"/>
          <w14:ligatures w14:val="none"/>
        </w:rPr>
      </w:pPr>
      <w:r w:rsidRPr="009E008C">
        <w:rPr>
          <w:rFonts w:ascii="Arial" w:eastAsia="Times New Roman" w:hAnsi="Arial" w:cs="Arial"/>
          <w:kern w:val="0"/>
          <w:lang w:eastAsia="es-CO"/>
          <w14:ligatures w14:val="none"/>
        </w:rPr>
        <w:t> </w:t>
      </w:r>
    </w:p>
    <w:p w14:paraId="097AB11D" w14:textId="4DB78D22" w:rsidR="008E1710" w:rsidRPr="009E008C" w:rsidRDefault="008E1710" w:rsidP="008E1710">
      <w:pPr>
        <w:pStyle w:val="Prrafodelista"/>
        <w:numPr>
          <w:ilvl w:val="0"/>
          <w:numId w:val="21"/>
        </w:numPr>
        <w:shd w:val="clear" w:color="auto" w:fill="FFFFFF"/>
        <w:spacing w:after="0" w:line="240" w:lineRule="auto"/>
        <w:jc w:val="both"/>
        <w:rPr>
          <w:rFonts w:ascii="Arial" w:eastAsia="Times New Roman" w:hAnsi="Arial" w:cs="Arial"/>
          <w:kern w:val="0"/>
          <w:lang w:eastAsia="es-CO"/>
          <w14:ligatures w14:val="none"/>
        </w:rPr>
      </w:pPr>
      <w:r w:rsidRPr="009E008C">
        <w:rPr>
          <w:rFonts w:ascii="Arial" w:eastAsia="Times New Roman" w:hAnsi="Arial" w:cs="Arial"/>
          <w:kern w:val="0"/>
          <w:lang w:eastAsia="es-CO"/>
          <w14:ligatures w14:val="none"/>
        </w:rPr>
        <w:t>Fecha prevista para la iniciación del proyecto, obra o actividad y su respectivo cronograma de ejecución;</w:t>
      </w:r>
    </w:p>
    <w:p w14:paraId="42E9526B" w14:textId="31F50467" w:rsidR="008E1710" w:rsidRPr="009E008C" w:rsidRDefault="008E1710" w:rsidP="008E1710">
      <w:pPr>
        <w:shd w:val="clear" w:color="auto" w:fill="FFFFFF"/>
        <w:spacing w:after="0" w:line="240" w:lineRule="auto"/>
        <w:ind w:firstLine="60"/>
        <w:jc w:val="both"/>
        <w:rPr>
          <w:rFonts w:ascii="Arial" w:eastAsia="Times New Roman" w:hAnsi="Arial" w:cs="Arial"/>
          <w:kern w:val="0"/>
          <w:lang w:eastAsia="es-CO"/>
          <w14:ligatures w14:val="none"/>
        </w:rPr>
      </w:pPr>
    </w:p>
    <w:p w14:paraId="0C0BA525" w14:textId="51C31236" w:rsidR="008E1710" w:rsidRPr="009E008C" w:rsidRDefault="008E1710" w:rsidP="008E1710">
      <w:pPr>
        <w:pStyle w:val="Prrafodelista"/>
        <w:numPr>
          <w:ilvl w:val="0"/>
          <w:numId w:val="21"/>
        </w:numPr>
        <w:shd w:val="clear" w:color="auto" w:fill="FFFFFF"/>
        <w:spacing w:after="0" w:line="240" w:lineRule="auto"/>
        <w:jc w:val="both"/>
        <w:rPr>
          <w:rFonts w:ascii="Arial" w:eastAsia="Times New Roman" w:hAnsi="Arial" w:cs="Arial"/>
          <w:kern w:val="0"/>
          <w:lang w:eastAsia="es-CO"/>
          <w14:ligatures w14:val="none"/>
        </w:rPr>
      </w:pPr>
      <w:r w:rsidRPr="009E008C">
        <w:rPr>
          <w:rFonts w:ascii="Arial" w:eastAsia="Times New Roman" w:hAnsi="Arial" w:cs="Arial"/>
          <w:kern w:val="0"/>
          <w:lang w:eastAsia="es-CO"/>
          <w14:ligatures w14:val="none"/>
        </w:rPr>
        <w:t>Localización del área donde se realizará la actividad</w:t>
      </w:r>
      <w:r w:rsidR="00564216" w:rsidRPr="009E008C">
        <w:rPr>
          <w:rFonts w:ascii="Arial" w:eastAsia="Times New Roman" w:hAnsi="Arial" w:cs="Arial"/>
          <w:kern w:val="0"/>
          <w:lang w:eastAsia="es-CO"/>
          <w14:ligatures w14:val="none"/>
        </w:rPr>
        <w:t>,</w:t>
      </w:r>
      <w:r w:rsidRPr="009E008C">
        <w:rPr>
          <w:rFonts w:ascii="Arial" w:eastAsia="Times New Roman" w:hAnsi="Arial" w:cs="Arial"/>
          <w:kern w:val="0"/>
          <w:lang w:eastAsia="es-CO"/>
          <w14:ligatures w14:val="none"/>
        </w:rPr>
        <w:t xml:space="preserve"> presentando las coordenadas</w:t>
      </w:r>
      <w:r w:rsidR="00EA476A" w:rsidRPr="009E008C">
        <w:rPr>
          <w:rFonts w:ascii="Arial" w:eastAsia="Times New Roman" w:hAnsi="Arial" w:cs="Arial"/>
          <w:kern w:val="0"/>
          <w:lang w:eastAsia="es-CO"/>
          <w14:ligatures w14:val="none"/>
        </w:rPr>
        <w:t xml:space="preserve">, de acuerdo con la Resolución </w:t>
      </w:r>
      <w:r w:rsidR="007E2B03" w:rsidRPr="009E008C">
        <w:rPr>
          <w:rFonts w:ascii="Arial" w:eastAsia="Times New Roman" w:hAnsi="Arial" w:cs="Arial"/>
          <w:kern w:val="0"/>
          <w:lang w:eastAsia="es-CO"/>
          <w14:ligatures w14:val="none"/>
        </w:rPr>
        <w:t xml:space="preserve">IGAC No. </w:t>
      </w:r>
      <w:r w:rsidR="00EA476A" w:rsidRPr="009E008C">
        <w:rPr>
          <w:rFonts w:ascii="Arial" w:eastAsia="Times New Roman" w:hAnsi="Arial" w:cs="Arial"/>
          <w:kern w:val="0"/>
          <w:lang w:eastAsia="es-CO"/>
          <w14:ligatures w14:val="none"/>
        </w:rPr>
        <w:t>370 de</w:t>
      </w:r>
      <w:r w:rsidR="003F285F" w:rsidRPr="009E008C">
        <w:rPr>
          <w:rFonts w:ascii="Arial" w:eastAsia="Times New Roman" w:hAnsi="Arial" w:cs="Arial"/>
          <w:kern w:val="0"/>
          <w:lang w:eastAsia="es-CO"/>
          <w14:ligatures w14:val="none"/>
        </w:rPr>
        <w:t xml:space="preserve"> 2021</w:t>
      </w:r>
      <w:r w:rsidR="00DC2BCA" w:rsidRPr="009E008C">
        <w:rPr>
          <w:rFonts w:ascii="Arial" w:eastAsia="Times New Roman" w:hAnsi="Arial" w:cs="Arial"/>
          <w:kern w:val="0"/>
          <w:lang w:eastAsia="es-CO"/>
          <w14:ligatures w14:val="none"/>
        </w:rPr>
        <w:t xml:space="preserve"> o la norma que la modifique, adicione o sustituya</w:t>
      </w:r>
      <w:r w:rsidRPr="009E008C">
        <w:rPr>
          <w:rFonts w:ascii="Arial" w:eastAsia="Times New Roman" w:hAnsi="Arial" w:cs="Arial"/>
          <w:kern w:val="0"/>
          <w:lang w:eastAsia="es-CO"/>
          <w14:ligatures w14:val="none"/>
        </w:rPr>
        <w:t>;</w:t>
      </w:r>
    </w:p>
    <w:p w14:paraId="35CB40DA" w14:textId="53C7688B" w:rsidR="008E1710" w:rsidRPr="009E008C" w:rsidRDefault="008E1710" w:rsidP="008E1710">
      <w:pPr>
        <w:shd w:val="clear" w:color="auto" w:fill="FFFFFF"/>
        <w:spacing w:after="0" w:line="240" w:lineRule="auto"/>
        <w:ind w:firstLine="60"/>
        <w:jc w:val="both"/>
        <w:rPr>
          <w:rFonts w:ascii="Arial" w:eastAsia="Times New Roman" w:hAnsi="Arial" w:cs="Arial"/>
          <w:kern w:val="0"/>
          <w:lang w:eastAsia="es-CO"/>
          <w14:ligatures w14:val="none"/>
        </w:rPr>
      </w:pPr>
    </w:p>
    <w:p w14:paraId="5183BED1" w14:textId="5213972A" w:rsidR="008E1710" w:rsidRPr="009E008C" w:rsidRDefault="008E1710" w:rsidP="008E1710">
      <w:pPr>
        <w:pStyle w:val="Prrafodelista"/>
        <w:numPr>
          <w:ilvl w:val="0"/>
          <w:numId w:val="21"/>
        </w:numPr>
        <w:shd w:val="clear" w:color="auto" w:fill="FFFFFF"/>
        <w:spacing w:after="0" w:line="240" w:lineRule="auto"/>
        <w:jc w:val="both"/>
        <w:rPr>
          <w:rFonts w:ascii="Arial" w:eastAsia="Times New Roman" w:hAnsi="Arial" w:cs="Arial"/>
          <w:kern w:val="0"/>
          <w:lang w:eastAsia="es-CO"/>
          <w14:ligatures w14:val="none"/>
        </w:rPr>
      </w:pPr>
      <w:r w:rsidRPr="009E008C">
        <w:rPr>
          <w:rFonts w:ascii="Arial" w:eastAsia="Times New Roman" w:hAnsi="Arial" w:cs="Arial"/>
          <w:kern w:val="0"/>
          <w:lang w:eastAsia="es-CO"/>
          <w14:ligatures w14:val="none"/>
        </w:rPr>
        <w:t>Descripción técnica de la actividad a desarrollar;</w:t>
      </w:r>
    </w:p>
    <w:p w14:paraId="463C26AD" w14:textId="62EF6A67" w:rsidR="008E1710" w:rsidRPr="009E008C" w:rsidRDefault="008E1710" w:rsidP="008E1710">
      <w:pPr>
        <w:shd w:val="clear" w:color="auto" w:fill="FFFFFF"/>
        <w:spacing w:after="0" w:line="240" w:lineRule="auto"/>
        <w:ind w:firstLine="60"/>
        <w:jc w:val="both"/>
        <w:rPr>
          <w:rFonts w:ascii="Arial" w:eastAsia="Times New Roman" w:hAnsi="Arial" w:cs="Arial"/>
          <w:kern w:val="0"/>
          <w:lang w:eastAsia="es-CO"/>
          <w14:ligatures w14:val="none"/>
        </w:rPr>
      </w:pPr>
    </w:p>
    <w:p w14:paraId="0CA49105" w14:textId="439FCD36" w:rsidR="008E1710" w:rsidRPr="009E008C" w:rsidRDefault="008E1710" w:rsidP="008E1710">
      <w:pPr>
        <w:pStyle w:val="Prrafodelista"/>
        <w:numPr>
          <w:ilvl w:val="0"/>
          <w:numId w:val="21"/>
        </w:numPr>
        <w:shd w:val="clear" w:color="auto" w:fill="FFFFFF"/>
        <w:spacing w:after="0" w:line="240" w:lineRule="auto"/>
        <w:jc w:val="both"/>
        <w:rPr>
          <w:rFonts w:ascii="Arial" w:eastAsia="Times New Roman" w:hAnsi="Arial" w:cs="Arial"/>
          <w:kern w:val="0"/>
          <w:lang w:eastAsia="es-CO"/>
          <w14:ligatures w14:val="none"/>
        </w:rPr>
      </w:pPr>
      <w:r w:rsidRPr="009E008C">
        <w:rPr>
          <w:rFonts w:ascii="Arial" w:eastAsia="Times New Roman" w:hAnsi="Arial" w:cs="Arial"/>
          <w:kern w:val="0"/>
          <w:lang w:eastAsia="es-CO"/>
          <w14:ligatures w14:val="none"/>
        </w:rPr>
        <w:t xml:space="preserve">Medidas de manejo ambiental </w:t>
      </w:r>
      <w:r w:rsidR="00564216" w:rsidRPr="009E008C">
        <w:rPr>
          <w:rFonts w:ascii="Arial" w:eastAsia="Times New Roman" w:hAnsi="Arial" w:cs="Arial"/>
          <w:kern w:val="0"/>
          <w:lang w:eastAsia="es-CO"/>
          <w14:ligatures w14:val="none"/>
        </w:rPr>
        <w:t>a implementar</w:t>
      </w:r>
      <w:r w:rsidRPr="009E008C">
        <w:rPr>
          <w:rFonts w:ascii="Arial" w:eastAsia="Times New Roman" w:hAnsi="Arial" w:cs="Arial"/>
          <w:kern w:val="0"/>
          <w:lang w:eastAsia="es-CO"/>
          <w14:ligatures w14:val="none"/>
        </w:rPr>
        <w:t>.</w:t>
      </w:r>
    </w:p>
    <w:p w14:paraId="205C1BF3" w14:textId="77777777" w:rsidR="008E1710" w:rsidRPr="009E008C" w:rsidRDefault="008E1710" w:rsidP="008E1710">
      <w:pPr>
        <w:shd w:val="clear" w:color="auto" w:fill="FFFFFF"/>
        <w:spacing w:after="0" w:line="240" w:lineRule="auto"/>
        <w:jc w:val="both"/>
        <w:rPr>
          <w:rFonts w:ascii="Arial" w:eastAsia="Times New Roman" w:hAnsi="Arial" w:cs="Arial"/>
          <w:kern w:val="0"/>
          <w:lang w:eastAsia="es-CO"/>
          <w14:ligatures w14:val="none"/>
        </w:rPr>
      </w:pPr>
      <w:r w:rsidRPr="009E008C">
        <w:rPr>
          <w:rFonts w:ascii="Arial" w:eastAsia="Times New Roman" w:hAnsi="Arial" w:cs="Arial"/>
          <w:kern w:val="0"/>
          <w:lang w:eastAsia="es-CO"/>
          <w14:ligatures w14:val="none"/>
        </w:rPr>
        <w:t> </w:t>
      </w:r>
    </w:p>
    <w:p w14:paraId="53BB494E" w14:textId="4E38F45C" w:rsidR="008E1710" w:rsidRPr="009E008C" w:rsidRDefault="008E1710" w:rsidP="008E1710">
      <w:pPr>
        <w:shd w:val="clear" w:color="auto" w:fill="FFFFFF"/>
        <w:spacing w:after="0" w:line="240" w:lineRule="auto"/>
        <w:jc w:val="both"/>
        <w:rPr>
          <w:rFonts w:ascii="Arial" w:eastAsia="Times New Roman" w:hAnsi="Arial" w:cs="Arial"/>
          <w:kern w:val="0"/>
          <w:lang w:eastAsia="es-CO"/>
          <w14:ligatures w14:val="none"/>
        </w:rPr>
      </w:pPr>
      <w:r w:rsidRPr="009E008C">
        <w:rPr>
          <w:rFonts w:ascii="Arial" w:eastAsia="Times New Roman" w:hAnsi="Arial" w:cs="Arial"/>
          <w:b/>
          <w:bCs/>
          <w:kern w:val="0"/>
          <w:lang w:eastAsia="es-CO"/>
          <w14:ligatures w14:val="none"/>
        </w:rPr>
        <w:lastRenderedPageBreak/>
        <w:t>PARÁGRAFO. </w:t>
      </w:r>
      <w:r w:rsidRPr="009E008C">
        <w:rPr>
          <w:rFonts w:ascii="Arial" w:eastAsia="Times New Roman" w:hAnsi="Arial" w:cs="Arial"/>
          <w:kern w:val="0"/>
          <w:lang w:eastAsia="es-CO"/>
          <w14:ligatures w14:val="none"/>
        </w:rPr>
        <w:t xml:space="preserve">Cuando las actividades se vayan a realizar en una reserva forestal del orden nacional, el Ministerio remitirá copia de la citada </w:t>
      </w:r>
      <w:r w:rsidR="006B45C0" w:rsidRPr="009E008C">
        <w:rPr>
          <w:rFonts w:ascii="Arial" w:eastAsia="Times New Roman" w:hAnsi="Arial" w:cs="Arial"/>
          <w:kern w:val="0"/>
          <w:lang w:eastAsia="es-CO"/>
          <w14:ligatures w14:val="none"/>
        </w:rPr>
        <w:t xml:space="preserve">información </w:t>
      </w:r>
      <w:r w:rsidRPr="009E008C">
        <w:rPr>
          <w:rFonts w:ascii="Arial" w:eastAsia="Times New Roman" w:hAnsi="Arial" w:cs="Arial"/>
          <w:kern w:val="0"/>
          <w:lang w:eastAsia="es-CO"/>
          <w14:ligatures w14:val="none"/>
        </w:rPr>
        <w:t xml:space="preserve">a la </w:t>
      </w:r>
      <w:r w:rsidR="00D113FF" w:rsidRPr="009E008C">
        <w:rPr>
          <w:rFonts w:ascii="Arial" w:eastAsia="Times New Roman" w:hAnsi="Arial" w:cs="Arial"/>
          <w:kern w:val="0"/>
          <w:lang w:eastAsia="es-CO"/>
          <w14:ligatures w14:val="none"/>
        </w:rPr>
        <w:t>autoridad ambiental</w:t>
      </w:r>
      <w:r w:rsidRPr="009E008C">
        <w:rPr>
          <w:rFonts w:ascii="Arial" w:eastAsia="Times New Roman" w:hAnsi="Arial" w:cs="Arial"/>
          <w:kern w:val="0"/>
          <w:lang w:eastAsia="es-CO"/>
          <w14:ligatures w14:val="none"/>
        </w:rPr>
        <w:t xml:space="preserve"> competente. Esta, como administradora de la </w:t>
      </w:r>
      <w:r w:rsidR="007F1641" w:rsidRPr="009E008C">
        <w:rPr>
          <w:rFonts w:ascii="Arial" w:eastAsia="Times New Roman" w:hAnsi="Arial" w:cs="Arial"/>
          <w:kern w:val="0"/>
          <w:lang w:eastAsia="es-CO"/>
          <w14:ligatures w14:val="none"/>
        </w:rPr>
        <w:t>r</w:t>
      </w:r>
      <w:r w:rsidRPr="009E008C">
        <w:rPr>
          <w:rFonts w:ascii="Arial" w:eastAsia="Times New Roman" w:hAnsi="Arial" w:cs="Arial"/>
          <w:kern w:val="0"/>
          <w:lang w:eastAsia="es-CO"/>
          <w14:ligatures w14:val="none"/>
        </w:rPr>
        <w:t xml:space="preserve">eserva </w:t>
      </w:r>
      <w:r w:rsidR="007F1641" w:rsidRPr="009E008C">
        <w:rPr>
          <w:rFonts w:ascii="Arial" w:eastAsia="Times New Roman" w:hAnsi="Arial" w:cs="Arial"/>
          <w:kern w:val="0"/>
          <w:lang w:eastAsia="es-CO"/>
          <w14:ligatures w14:val="none"/>
        </w:rPr>
        <w:t>f</w:t>
      </w:r>
      <w:r w:rsidRPr="009E008C">
        <w:rPr>
          <w:rFonts w:ascii="Arial" w:eastAsia="Times New Roman" w:hAnsi="Arial" w:cs="Arial"/>
          <w:kern w:val="0"/>
          <w:lang w:eastAsia="es-CO"/>
          <w14:ligatures w14:val="none"/>
        </w:rPr>
        <w:t xml:space="preserve">orestal, en ejercicio de las funciones consagradas en el numeral 16 del artículo 31 de la Ley 99 de 1993 y en la Ley 1333 de 2009, procederá a informar al Ministerio en el evento en que la actividad no corresponda con las previstas en el artículo </w:t>
      </w:r>
      <w:r w:rsidR="007F1641" w:rsidRPr="009E008C">
        <w:rPr>
          <w:rFonts w:ascii="Arial" w:eastAsia="Times New Roman" w:hAnsi="Arial" w:cs="Arial"/>
          <w:kern w:val="0"/>
          <w:lang w:eastAsia="es-CO"/>
          <w14:ligatures w14:val="none"/>
        </w:rPr>
        <w:t>2</w:t>
      </w:r>
      <w:r w:rsidRPr="009E008C">
        <w:rPr>
          <w:rFonts w:ascii="Arial" w:eastAsia="Times New Roman" w:hAnsi="Arial" w:cs="Arial"/>
          <w:kern w:val="0"/>
          <w:lang w:eastAsia="es-CO"/>
          <w14:ligatures w14:val="none"/>
        </w:rPr>
        <w:t xml:space="preserve"> de que trata la presente resolución, para que el Ministerio adelante las acciones a que haya lugar.</w:t>
      </w:r>
    </w:p>
    <w:p w14:paraId="11518A9E" w14:textId="77777777" w:rsidR="00053529" w:rsidRPr="009E008C" w:rsidRDefault="00053529" w:rsidP="008E1710">
      <w:pPr>
        <w:shd w:val="clear" w:color="auto" w:fill="FFFFFF"/>
        <w:spacing w:after="0" w:line="240" w:lineRule="auto"/>
        <w:jc w:val="both"/>
        <w:rPr>
          <w:rFonts w:ascii="Arial" w:eastAsia="Times New Roman" w:hAnsi="Arial" w:cs="Arial"/>
          <w:kern w:val="0"/>
          <w:lang w:eastAsia="es-CO"/>
          <w14:ligatures w14:val="none"/>
        </w:rPr>
      </w:pPr>
    </w:p>
    <w:p w14:paraId="3AECD790" w14:textId="7E82F5CC" w:rsidR="002C0A8A" w:rsidRPr="009E008C" w:rsidRDefault="002C0A8A" w:rsidP="002C0A8A">
      <w:pPr>
        <w:shd w:val="clear" w:color="auto" w:fill="FFFFFF"/>
        <w:spacing w:after="0" w:line="240" w:lineRule="auto"/>
        <w:jc w:val="both"/>
        <w:rPr>
          <w:rFonts w:ascii="Arial" w:eastAsia="Times New Roman" w:hAnsi="Arial" w:cs="Arial"/>
          <w:lang w:eastAsia="es-CO"/>
        </w:rPr>
      </w:pPr>
      <w:r w:rsidRPr="009E008C">
        <w:rPr>
          <w:rFonts w:ascii="Arial" w:eastAsia="Times New Roman" w:hAnsi="Arial" w:cs="Arial"/>
          <w:b/>
          <w:bCs/>
          <w:lang w:eastAsia="es-CO"/>
        </w:rPr>
        <w:t>ARTÍCULO</w:t>
      </w:r>
      <w:r w:rsidR="008E1710" w:rsidRPr="009E008C">
        <w:rPr>
          <w:rFonts w:ascii="Arial" w:eastAsia="Times New Roman" w:hAnsi="Arial" w:cs="Arial"/>
          <w:b/>
          <w:bCs/>
          <w:lang w:eastAsia="es-CO"/>
        </w:rPr>
        <w:t xml:space="preserve"> 6. </w:t>
      </w:r>
      <w:r w:rsidRPr="009E008C">
        <w:rPr>
          <w:rFonts w:ascii="Arial" w:eastAsia="Times New Roman" w:hAnsi="Arial" w:cs="Arial"/>
          <w:b/>
          <w:bCs/>
          <w:lang w:eastAsia="es-CO"/>
        </w:rPr>
        <w:t>VIGENCIA. </w:t>
      </w:r>
      <w:r w:rsidRPr="009E008C">
        <w:rPr>
          <w:rFonts w:ascii="Arial" w:eastAsia="Times New Roman" w:hAnsi="Arial" w:cs="Arial"/>
          <w:lang w:eastAsia="es-CO"/>
        </w:rPr>
        <w:t>La presente resolución</w:t>
      </w:r>
      <w:r w:rsidR="008E1710" w:rsidRPr="009E008C">
        <w:rPr>
          <w:rFonts w:ascii="Arial" w:eastAsia="Times New Roman" w:hAnsi="Arial" w:cs="Arial"/>
          <w:lang w:eastAsia="es-CO"/>
        </w:rPr>
        <w:t xml:space="preserve"> </w:t>
      </w:r>
      <w:r w:rsidRPr="009E008C">
        <w:rPr>
          <w:rFonts w:ascii="Arial" w:eastAsia="Times New Roman" w:hAnsi="Arial" w:cs="Arial"/>
          <w:lang w:eastAsia="es-CO"/>
        </w:rPr>
        <w:t>rige a partir de su publicación en el Diario Oficial</w:t>
      </w:r>
      <w:r w:rsidR="008E1710" w:rsidRPr="009E008C">
        <w:rPr>
          <w:rFonts w:ascii="Arial" w:eastAsia="Times New Roman" w:hAnsi="Arial" w:cs="Arial"/>
          <w:lang w:eastAsia="es-CO"/>
        </w:rPr>
        <w:t xml:space="preserve"> y deroga las </w:t>
      </w:r>
      <w:r w:rsidR="00EF69BE" w:rsidRPr="009E008C">
        <w:rPr>
          <w:rFonts w:ascii="Arial" w:eastAsia="Times New Roman" w:hAnsi="Arial" w:cs="Arial"/>
          <w:lang w:eastAsia="es-CO"/>
        </w:rPr>
        <w:t>Resoluciones</w:t>
      </w:r>
      <w:r w:rsidR="008E1710" w:rsidRPr="009E008C">
        <w:rPr>
          <w:rFonts w:ascii="Arial" w:eastAsia="Times New Roman" w:hAnsi="Arial" w:cs="Arial"/>
          <w:lang w:eastAsia="es-CO"/>
        </w:rPr>
        <w:t xml:space="preserve"> 1527 de 2012 y 1274 de 2014.</w:t>
      </w:r>
    </w:p>
    <w:p w14:paraId="62C52756" w14:textId="77777777" w:rsidR="002C0A8A" w:rsidRPr="009E008C" w:rsidRDefault="002C0A8A" w:rsidP="00EA3D5F">
      <w:pPr>
        <w:rPr>
          <w:rFonts w:ascii="Arial" w:eastAsia="Times New Roman" w:hAnsi="Arial" w:cs="Arial"/>
          <w:lang w:eastAsia="es-CO"/>
        </w:rPr>
      </w:pPr>
    </w:p>
    <w:p w14:paraId="58376C89" w14:textId="77777777" w:rsidR="001D3CE4" w:rsidRPr="009E008C" w:rsidRDefault="001D3CE4" w:rsidP="001D3CE4">
      <w:pPr>
        <w:spacing w:line="240" w:lineRule="auto"/>
        <w:jc w:val="both"/>
        <w:rPr>
          <w:rFonts w:ascii="Arial" w:hAnsi="Arial" w:cs="Arial"/>
        </w:rPr>
      </w:pPr>
      <w:r w:rsidRPr="009E008C">
        <w:rPr>
          <w:rFonts w:ascii="Arial" w:hAnsi="Arial" w:cs="Arial"/>
        </w:rPr>
        <w:t xml:space="preserve">Dada en Bogotá, D.C., a los </w:t>
      </w:r>
      <w:proofErr w:type="spellStart"/>
      <w:r w:rsidRPr="009E008C">
        <w:rPr>
          <w:rFonts w:ascii="Arial" w:hAnsi="Arial" w:cs="Arial"/>
        </w:rPr>
        <w:t>xxx</w:t>
      </w:r>
      <w:proofErr w:type="spellEnd"/>
      <w:r w:rsidRPr="009E008C">
        <w:rPr>
          <w:rFonts w:ascii="Arial" w:hAnsi="Arial" w:cs="Arial"/>
        </w:rPr>
        <w:t xml:space="preserve"> (   ) días del mes de _____ </w:t>
      </w:r>
      <w:proofErr w:type="spellStart"/>
      <w:r w:rsidRPr="009E008C">
        <w:rPr>
          <w:rFonts w:ascii="Arial" w:hAnsi="Arial" w:cs="Arial"/>
        </w:rPr>
        <w:t>de</w:t>
      </w:r>
      <w:proofErr w:type="spellEnd"/>
      <w:r w:rsidRPr="009E008C">
        <w:rPr>
          <w:rFonts w:ascii="Arial" w:hAnsi="Arial" w:cs="Arial"/>
        </w:rPr>
        <w:t xml:space="preserve"> 202___.</w:t>
      </w:r>
    </w:p>
    <w:p w14:paraId="614B9AE9" w14:textId="77777777" w:rsidR="001D3CE4" w:rsidRPr="009E008C" w:rsidRDefault="001D3CE4" w:rsidP="001D3CE4">
      <w:pPr>
        <w:spacing w:line="240" w:lineRule="auto"/>
        <w:jc w:val="both"/>
        <w:rPr>
          <w:rFonts w:ascii="Arial" w:hAnsi="Arial" w:cs="Arial"/>
        </w:rPr>
      </w:pPr>
    </w:p>
    <w:p w14:paraId="7551A8D4" w14:textId="538684E3" w:rsidR="00D658E5" w:rsidRPr="009E008C" w:rsidRDefault="001D3CE4" w:rsidP="009E008C">
      <w:pPr>
        <w:spacing w:line="240" w:lineRule="auto"/>
        <w:jc w:val="center"/>
        <w:rPr>
          <w:rFonts w:ascii="Arial" w:eastAsia="Times New Roman" w:hAnsi="Arial" w:cs="Arial"/>
          <w:b/>
          <w:u w:val="single"/>
          <w:lang w:eastAsia="es-CO"/>
        </w:rPr>
      </w:pPr>
      <w:r w:rsidRPr="009E008C">
        <w:rPr>
          <w:rFonts w:ascii="Arial" w:hAnsi="Arial" w:cs="Arial"/>
          <w:b/>
        </w:rPr>
        <w:t>PUBLÍQUESE Y CÚMPLASE</w:t>
      </w:r>
    </w:p>
    <w:sectPr w:rsidR="00D658E5" w:rsidRPr="009E008C" w:rsidSect="0044174F">
      <w:headerReference w:type="default" r:id="rId8"/>
      <w:footerReference w:type="default" r:id="rId9"/>
      <w:headerReference w:type="first" r:id="rId10"/>
      <w:footerReference w:type="first" r:id="rId11"/>
      <w:pgSz w:w="12242" w:h="18722" w:code="14"/>
      <w:pgMar w:top="2410" w:right="1701" w:bottom="1418" w:left="1701" w:header="709" w:footer="3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BEFAF" w14:textId="77777777" w:rsidR="003355F0" w:rsidRDefault="003355F0" w:rsidP="009068CD">
      <w:pPr>
        <w:spacing w:after="0" w:line="240" w:lineRule="auto"/>
      </w:pPr>
      <w:r>
        <w:separator/>
      </w:r>
    </w:p>
  </w:endnote>
  <w:endnote w:type="continuationSeparator" w:id="0">
    <w:p w14:paraId="0EB49B46" w14:textId="77777777" w:rsidR="003355F0" w:rsidRDefault="003355F0" w:rsidP="00906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Light">
    <w:altName w:val="Helvetic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3301636"/>
      <w:docPartObj>
        <w:docPartGallery w:val="Page Numbers (Bottom of Page)"/>
        <w:docPartUnique/>
      </w:docPartObj>
    </w:sdtPr>
    <w:sdtEndPr>
      <w:rPr>
        <w:rFonts w:ascii="Verdana" w:hAnsi="Verdana"/>
        <w:sz w:val="18"/>
        <w:szCs w:val="18"/>
      </w:rPr>
    </w:sdtEndPr>
    <w:sdtContent>
      <w:sdt>
        <w:sdtPr>
          <w:id w:val="-1769616900"/>
          <w:docPartObj>
            <w:docPartGallery w:val="Page Numbers (Top of Page)"/>
            <w:docPartUnique/>
          </w:docPartObj>
        </w:sdtPr>
        <w:sdtEndPr>
          <w:rPr>
            <w:rFonts w:ascii="Verdana" w:hAnsi="Verdana"/>
            <w:sz w:val="18"/>
            <w:szCs w:val="18"/>
          </w:rPr>
        </w:sdtEndPr>
        <w:sdtContent>
          <w:p w14:paraId="725E8031" w14:textId="1B6EA7B6" w:rsidR="006F4DE3" w:rsidRPr="00232C6D" w:rsidRDefault="006F4DE3">
            <w:pPr>
              <w:pStyle w:val="Piedepgina"/>
              <w:jc w:val="right"/>
              <w:rPr>
                <w:rFonts w:ascii="Verdana" w:hAnsi="Verdana"/>
                <w:b/>
                <w:bCs/>
                <w:sz w:val="18"/>
                <w:szCs w:val="18"/>
              </w:rPr>
            </w:pPr>
            <w:r w:rsidRPr="00232C6D">
              <w:rPr>
                <w:rFonts w:ascii="Verdana" w:hAnsi="Verdana"/>
                <w:sz w:val="18"/>
                <w:szCs w:val="18"/>
                <w:lang w:val="es-ES"/>
              </w:rPr>
              <w:t xml:space="preserve">Página </w:t>
            </w:r>
            <w:r w:rsidRPr="00232C6D">
              <w:rPr>
                <w:rFonts w:ascii="Verdana" w:hAnsi="Verdana"/>
                <w:b/>
                <w:bCs/>
                <w:sz w:val="18"/>
                <w:szCs w:val="18"/>
              </w:rPr>
              <w:fldChar w:fldCharType="begin"/>
            </w:r>
            <w:r w:rsidRPr="00232C6D">
              <w:rPr>
                <w:rFonts w:ascii="Verdana" w:hAnsi="Verdana"/>
                <w:b/>
                <w:bCs/>
                <w:sz w:val="18"/>
                <w:szCs w:val="18"/>
              </w:rPr>
              <w:instrText>PAGE</w:instrText>
            </w:r>
            <w:r w:rsidRPr="00232C6D">
              <w:rPr>
                <w:rFonts w:ascii="Verdana" w:hAnsi="Verdana"/>
                <w:b/>
                <w:bCs/>
                <w:sz w:val="18"/>
                <w:szCs w:val="18"/>
              </w:rPr>
              <w:fldChar w:fldCharType="separate"/>
            </w:r>
            <w:r w:rsidRPr="00232C6D">
              <w:rPr>
                <w:rFonts w:ascii="Verdana" w:hAnsi="Verdana"/>
                <w:b/>
                <w:bCs/>
                <w:noProof/>
                <w:sz w:val="18"/>
                <w:szCs w:val="18"/>
              </w:rPr>
              <w:t>2</w:t>
            </w:r>
            <w:r w:rsidRPr="00232C6D">
              <w:rPr>
                <w:rFonts w:ascii="Verdana" w:hAnsi="Verdana"/>
                <w:b/>
                <w:bCs/>
                <w:sz w:val="18"/>
                <w:szCs w:val="18"/>
              </w:rPr>
              <w:fldChar w:fldCharType="end"/>
            </w:r>
            <w:r w:rsidRPr="00232C6D">
              <w:rPr>
                <w:rFonts w:ascii="Verdana" w:hAnsi="Verdana"/>
                <w:sz w:val="18"/>
                <w:szCs w:val="18"/>
                <w:lang w:val="es-ES"/>
              </w:rPr>
              <w:t xml:space="preserve"> de </w:t>
            </w:r>
            <w:r w:rsidRPr="00232C6D">
              <w:rPr>
                <w:rFonts w:ascii="Verdana" w:hAnsi="Verdana"/>
                <w:b/>
                <w:bCs/>
                <w:sz w:val="18"/>
                <w:szCs w:val="18"/>
              </w:rPr>
              <w:fldChar w:fldCharType="begin"/>
            </w:r>
            <w:r w:rsidRPr="00232C6D">
              <w:rPr>
                <w:rFonts w:ascii="Verdana" w:hAnsi="Verdana"/>
                <w:b/>
                <w:bCs/>
                <w:sz w:val="18"/>
                <w:szCs w:val="18"/>
              </w:rPr>
              <w:instrText>NUMPAGES</w:instrText>
            </w:r>
            <w:r w:rsidRPr="00232C6D">
              <w:rPr>
                <w:rFonts w:ascii="Verdana" w:hAnsi="Verdana"/>
                <w:b/>
                <w:bCs/>
                <w:sz w:val="18"/>
                <w:szCs w:val="18"/>
              </w:rPr>
              <w:fldChar w:fldCharType="separate"/>
            </w:r>
            <w:r w:rsidRPr="00232C6D">
              <w:rPr>
                <w:rFonts w:ascii="Verdana" w:hAnsi="Verdana"/>
                <w:b/>
                <w:bCs/>
                <w:noProof/>
                <w:sz w:val="18"/>
                <w:szCs w:val="18"/>
              </w:rPr>
              <w:t>2</w:t>
            </w:r>
            <w:r w:rsidRPr="00232C6D">
              <w:rPr>
                <w:rFonts w:ascii="Verdana" w:hAnsi="Verdana"/>
                <w:b/>
                <w:bCs/>
                <w:sz w:val="18"/>
                <w:szCs w:val="18"/>
              </w:rPr>
              <w:fldChar w:fldCharType="end"/>
            </w:r>
          </w:p>
          <w:p w14:paraId="50DF1EF2" w14:textId="24F3E04D" w:rsidR="006F4DE3" w:rsidRPr="00232C6D" w:rsidRDefault="006F4DE3">
            <w:pPr>
              <w:pStyle w:val="Piedepgina"/>
              <w:jc w:val="right"/>
              <w:rPr>
                <w:rFonts w:ascii="Verdana" w:hAnsi="Verdana"/>
                <w:sz w:val="18"/>
                <w:szCs w:val="18"/>
              </w:rPr>
            </w:pPr>
            <w:r w:rsidRPr="00232C6D">
              <w:rPr>
                <w:rFonts w:ascii="Verdana" w:hAnsi="Verdana"/>
                <w:sz w:val="18"/>
                <w:szCs w:val="18"/>
              </w:rPr>
              <w:t>F-M-INA-</w:t>
            </w:r>
            <w:proofErr w:type="gramStart"/>
            <w:r w:rsidRPr="00232C6D">
              <w:rPr>
                <w:rFonts w:ascii="Verdana" w:hAnsi="Verdana"/>
                <w:sz w:val="18"/>
                <w:szCs w:val="18"/>
              </w:rPr>
              <w:t>46:V</w:t>
            </w:r>
            <w:proofErr w:type="gramEnd"/>
            <w:r>
              <w:rPr>
                <w:rFonts w:ascii="Verdana" w:hAnsi="Verdana"/>
                <w:sz w:val="18"/>
                <w:szCs w:val="18"/>
              </w:rPr>
              <w:t>5</w:t>
            </w:r>
            <w:r w:rsidRPr="00232C6D">
              <w:rPr>
                <w:rFonts w:ascii="Verdana" w:hAnsi="Verdana"/>
                <w:sz w:val="18"/>
                <w:szCs w:val="18"/>
              </w:rPr>
              <w:t xml:space="preserve"> </w:t>
            </w:r>
            <w:r>
              <w:rPr>
                <w:rFonts w:ascii="Verdana" w:hAnsi="Verdana"/>
                <w:sz w:val="18"/>
                <w:szCs w:val="18"/>
              </w:rPr>
              <w:t>17-02-</w:t>
            </w:r>
            <w:r w:rsidRPr="00232C6D">
              <w:rPr>
                <w:rFonts w:ascii="Verdana" w:hAnsi="Verdana"/>
                <w:sz w:val="18"/>
                <w:szCs w:val="18"/>
              </w:rPr>
              <w:t>202</w:t>
            </w:r>
            <w:r>
              <w:rPr>
                <w:rFonts w:ascii="Verdana" w:hAnsi="Verdana"/>
                <w:sz w:val="18"/>
                <w:szCs w:val="18"/>
              </w:rPr>
              <w:t>5</w:t>
            </w:r>
          </w:p>
        </w:sdtContent>
      </w:sdt>
    </w:sdtContent>
  </w:sdt>
  <w:p w14:paraId="1AB2FCDD" w14:textId="77777777" w:rsidR="006F4DE3" w:rsidRDefault="006F4DE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1733725"/>
      <w:docPartObj>
        <w:docPartGallery w:val="Page Numbers (Top of Page)"/>
        <w:docPartUnique/>
      </w:docPartObj>
    </w:sdtPr>
    <w:sdtEndPr>
      <w:rPr>
        <w:rFonts w:ascii="Verdana" w:hAnsi="Verdana"/>
        <w:sz w:val="18"/>
        <w:szCs w:val="18"/>
      </w:rPr>
    </w:sdtEndPr>
    <w:sdtContent>
      <w:p w14:paraId="48A03B13" w14:textId="77777777" w:rsidR="006F4DE3" w:rsidRPr="00232C6D" w:rsidRDefault="006F4DE3" w:rsidP="003979BF">
        <w:pPr>
          <w:pStyle w:val="Piedepgina"/>
          <w:jc w:val="right"/>
          <w:rPr>
            <w:rFonts w:ascii="Verdana" w:hAnsi="Verdana"/>
            <w:b/>
            <w:bCs/>
            <w:sz w:val="18"/>
            <w:szCs w:val="18"/>
          </w:rPr>
        </w:pPr>
        <w:r w:rsidRPr="00232C6D">
          <w:rPr>
            <w:rFonts w:ascii="Verdana" w:hAnsi="Verdana"/>
            <w:sz w:val="18"/>
            <w:szCs w:val="18"/>
            <w:lang w:val="es-ES"/>
          </w:rPr>
          <w:t xml:space="preserve">Página </w:t>
        </w:r>
        <w:r w:rsidRPr="00232C6D">
          <w:rPr>
            <w:rFonts w:ascii="Verdana" w:hAnsi="Verdana"/>
            <w:b/>
            <w:bCs/>
            <w:sz w:val="18"/>
            <w:szCs w:val="18"/>
          </w:rPr>
          <w:fldChar w:fldCharType="begin"/>
        </w:r>
        <w:r w:rsidRPr="00232C6D">
          <w:rPr>
            <w:rFonts w:ascii="Verdana" w:hAnsi="Verdana"/>
            <w:b/>
            <w:bCs/>
            <w:sz w:val="18"/>
            <w:szCs w:val="18"/>
          </w:rPr>
          <w:instrText>PAGE</w:instrText>
        </w:r>
        <w:r w:rsidRPr="00232C6D">
          <w:rPr>
            <w:rFonts w:ascii="Verdana" w:hAnsi="Verdana"/>
            <w:b/>
            <w:bCs/>
            <w:sz w:val="18"/>
            <w:szCs w:val="18"/>
          </w:rPr>
          <w:fldChar w:fldCharType="separate"/>
        </w:r>
        <w:r>
          <w:rPr>
            <w:rFonts w:ascii="Verdana" w:hAnsi="Verdana"/>
            <w:b/>
            <w:bCs/>
            <w:sz w:val="18"/>
            <w:szCs w:val="18"/>
          </w:rPr>
          <w:t>2</w:t>
        </w:r>
        <w:r w:rsidRPr="00232C6D">
          <w:rPr>
            <w:rFonts w:ascii="Verdana" w:hAnsi="Verdana"/>
            <w:b/>
            <w:bCs/>
            <w:sz w:val="18"/>
            <w:szCs w:val="18"/>
          </w:rPr>
          <w:fldChar w:fldCharType="end"/>
        </w:r>
        <w:r w:rsidRPr="00232C6D">
          <w:rPr>
            <w:rFonts w:ascii="Verdana" w:hAnsi="Verdana"/>
            <w:sz w:val="18"/>
            <w:szCs w:val="18"/>
            <w:lang w:val="es-ES"/>
          </w:rPr>
          <w:t xml:space="preserve"> de </w:t>
        </w:r>
        <w:r w:rsidRPr="00232C6D">
          <w:rPr>
            <w:rFonts w:ascii="Verdana" w:hAnsi="Verdana"/>
            <w:b/>
            <w:bCs/>
            <w:sz w:val="18"/>
            <w:szCs w:val="18"/>
          </w:rPr>
          <w:fldChar w:fldCharType="begin"/>
        </w:r>
        <w:r w:rsidRPr="00232C6D">
          <w:rPr>
            <w:rFonts w:ascii="Verdana" w:hAnsi="Verdana"/>
            <w:b/>
            <w:bCs/>
            <w:sz w:val="18"/>
            <w:szCs w:val="18"/>
          </w:rPr>
          <w:instrText>NUMPAGES</w:instrText>
        </w:r>
        <w:r w:rsidRPr="00232C6D">
          <w:rPr>
            <w:rFonts w:ascii="Verdana" w:hAnsi="Verdana"/>
            <w:b/>
            <w:bCs/>
            <w:sz w:val="18"/>
            <w:szCs w:val="18"/>
          </w:rPr>
          <w:fldChar w:fldCharType="separate"/>
        </w:r>
        <w:r>
          <w:rPr>
            <w:rFonts w:ascii="Verdana" w:hAnsi="Verdana"/>
            <w:b/>
            <w:bCs/>
            <w:sz w:val="18"/>
            <w:szCs w:val="18"/>
          </w:rPr>
          <w:t>2</w:t>
        </w:r>
        <w:r w:rsidRPr="00232C6D">
          <w:rPr>
            <w:rFonts w:ascii="Verdana" w:hAnsi="Verdana"/>
            <w:b/>
            <w:bCs/>
            <w:sz w:val="18"/>
            <w:szCs w:val="18"/>
          </w:rPr>
          <w:fldChar w:fldCharType="end"/>
        </w:r>
      </w:p>
      <w:p w14:paraId="460730A7" w14:textId="7473679B" w:rsidR="006F4DE3" w:rsidRDefault="006F4DE3" w:rsidP="003979BF">
        <w:pPr>
          <w:pStyle w:val="Piedepgina"/>
          <w:jc w:val="right"/>
          <w:rPr>
            <w:rFonts w:ascii="Verdana" w:hAnsi="Verdana"/>
            <w:kern w:val="2"/>
            <w:sz w:val="18"/>
            <w:szCs w:val="18"/>
            <w14:ligatures w14:val="standardContextual"/>
          </w:rPr>
        </w:pPr>
        <w:r w:rsidRPr="00232C6D">
          <w:rPr>
            <w:rFonts w:ascii="Verdana" w:hAnsi="Verdana"/>
            <w:sz w:val="18"/>
            <w:szCs w:val="18"/>
          </w:rPr>
          <w:t>F-M-INA-</w:t>
        </w:r>
        <w:proofErr w:type="gramStart"/>
        <w:r w:rsidRPr="00232C6D">
          <w:rPr>
            <w:rFonts w:ascii="Verdana" w:hAnsi="Verdana"/>
            <w:sz w:val="18"/>
            <w:szCs w:val="18"/>
          </w:rPr>
          <w:t>46:V</w:t>
        </w:r>
        <w:proofErr w:type="gramEnd"/>
        <w:r>
          <w:rPr>
            <w:rFonts w:ascii="Verdana" w:hAnsi="Verdana"/>
            <w:sz w:val="18"/>
            <w:szCs w:val="18"/>
          </w:rPr>
          <w:t>5</w:t>
        </w:r>
        <w:r w:rsidRPr="00232C6D">
          <w:rPr>
            <w:rFonts w:ascii="Verdana" w:hAnsi="Verdana"/>
            <w:sz w:val="18"/>
            <w:szCs w:val="18"/>
          </w:rPr>
          <w:t xml:space="preserve"> </w:t>
        </w:r>
        <w:r>
          <w:rPr>
            <w:rFonts w:ascii="Verdana" w:hAnsi="Verdana"/>
            <w:sz w:val="18"/>
            <w:szCs w:val="18"/>
          </w:rPr>
          <w:t>17-02-</w:t>
        </w:r>
        <w:r w:rsidRPr="00232C6D">
          <w:rPr>
            <w:rFonts w:ascii="Verdana" w:hAnsi="Verdana"/>
            <w:sz w:val="18"/>
            <w:szCs w:val="18"/>
          </w:rPr>
          <w:t>202</w:t>
        </w:r>
        <w:r>
          <w:rPr>
            <w:rFonts w:ascii="Verdana" w:hAnsi="Verdana"/>
            <w:sz w:val="18"/>
            <w:szCs w:val="18"/>
          </w:rPr>
          <w:t>5</w:t>
        </w:r>
      </w:p>
    </w:sdtContent>
  </w:sdt>
  <w:p w14:paraId="6A63EE25" w14:textId="77777777" w:rsidR="006F4DE3" w:rsidRDefault="006F4D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4FD4F" w14:textId="77777777" w:rsidR="003355F0" w:rsidRDefault="003355F0" w:rsidP="009068CD">
      <w:pPr>
        <w:spacing w:after="0" w:line="240" w:lineRule="auto"/>
      </w:pPr>
      <w:r>
        <w:separator/>
      </w:r>
    </w:p>
  </w:footnote>
  <w:footnote w:type="continuationSeparator" w:id="0">
    <w:p w14:paraId="2D0FFAD4" w14:textId="77777777" w:rsidR="003355F0" w:rsidRDefault="003355F0" w:rsidP="009068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1E54E" w14:textId="47EAB52B" w:rsidR="006F4DE3" w:rsidRDefault="006F4DE3">
    <w:pPr>
      <w:pStyle w:val="Encabezado"/>
    </w:pPr>
    <w:r>
      <w:rPr>
        <w:noProof/>
      </w:rPr>
      <mc:AlternateContent>
        <mc:Choice Requires="wps">
          <w:drawing>
            <wp:anchor distT="45720" distB="45720" distL="114300" distR="114300" simplePos="0" relativeHeight="251660288" behindDoc="0" locked="0" layoutInCell="1" allowOverlap="1" wp14:anchorId="0FC00653" wp14:editId="409ADB5D">
              <wp:simplePos x="0" y="0"/>
              <wp:positionH relativeFrom="column">
                <wp:posOffset>-5715</wp:posOffset>
              </wp:positionH>
              <wp:positionV relativeFrom="paragraph">
                <wp:posOffset>854075</wp:posOffset>
              </wp:positionV>
              <wp:extent cx="5588000" cy="76454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8000" cy="764540"/>
                      </a:xfrm>
                      <a:prstGeom prst="rect">
                        <a:avLst/>
                      </a:prstGeom>
                      <a:solidFill>
                        <a:srgbClr val="FFFFFF"/>
                      </a:solidFill>
                      <a:ln w="9525">
                        <a:noFill/>
                        <a:miter lim="800000"/>
                        <a:headEnd/>
                        <a:tailEnd/>
                      </a:ln>
                    </wps:spPr>
                    <wps:txbx>
                      <w:txbxContent>
                        <w:p w14:paraId="023DE930" w14:textId="0949A0B8" w:rsidR="008D426F" w:rsidRPr="006C5FF3" w:rsidRDefault="008D426F" w:rsidP="008D426F">
                          <w:pPr>
                            <w:shd w:val="clear" w:color="auto" w:fill="FFFFFF"/>
                            <w:spacing w:after="0" w:line="240" w:lineRule="auto"/>
                            <w:jc w:val="center"/>
                            <w:rPr>
                              <w:rFonts w:ascii="Arial" w:eastAsia="Times New Roman" w:hAnsi="Arial" w:cs="Arial"/>
                              <w:lang w:eastAsia="es-CO"/>
                            </w:rPr>
                          </w:pPr>
                          <w:r w:rsidRPr="006C5FF3">
                            <w:rPr>
                              <w:rFonts w:ascii="Arial" w:hAnsi="Arial" w:cs="Arial"/>
                            </w:rPr>
                            <w:t>“Por medio de la cual se derogan las Resoluciones 1527 de 2012 y 1274 de 2014, se unifican las actividades de bajo impacto ambiental que generan beneficio social al interior de las áreas de reserva forestal, sin sustracción previa, y se adoptan otras determinaciones”</w:t>
                          </w:r>
                        </w:p>
                        <w:p w14:paraId="22FE1824" w14:textId="52FCAB7A" w:rsidR="006F4DE3" w:rsidRPr="006C5FF3" w:rsidRDefault="006F4DE3" w:rsidP="002C0A8A">
                          <w:pPr>
                            <w:jc w:val="center"/>
                            <w:rPr>
                              <w:rFonts w:ascii="Verdana" w:hAnsi="Verdana"/>
                              <w:i/>
                              <w:iCs/>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C00653" id="_x0000_t202" coordsize="21600,21600" o:spt="202" path="m,l,21600r21600,l21600,xe">
              <v:stroke joinstyle="miter"/>
              <v:path gradientshapeok="t" o:connecttype="rect"/>
            </v:shapetype>
            <v:shape id="Cuadro de texto 2" o:spid="_x0000_s1026" type="#_x0000_t202" style="position:absolute;margin-left:-.45pt;margin-top:67.25pt;width:440pt;height:60.2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" stroked="f">
              <v:textbox>
                <w:txbxContent>
                  <w:p w14:paraId="023DE930" w14:textId="0949A0B8" w:rsidR="008D426F" w:rsidRPr="006C5FF3" w:rsidRDefault="008D426F" w:rsidP="008D426F">
                    <w:pPr>
                      <w:shd w:val="clear" w:color="auto" w:fill="FFFFFF"/>
                      <w:spacing w:after="0" w:line="240" w:lineRule="auto"/>
                      <w:jc w:val="center"/>
                      <w:rPr>
                        <w:rFonts w:ascii="Arial" w:eastAsia="Times New Roman" w:hAnsi="Arial" w:cs="Arial"/>
                        <w:lang w:eastAsia="es-CO"/>
                      </w:rPr>
                    </w:pPr>
                    <w:r w:rsidRPr="006C5FF3">
                      <w:rPr>
                        <w:rFonts w:ascii="Arial" w:hAnsi="Arial" w:cs="Arial"/>
                      </w:rPr>
                      <w:t>“Por medio de la cual se derogan las Resoluciones 1527 de 2012 y 1274 de 2014, se unifican las actividades de bajo impacto ambiental que generan beneficio social al interior de las áreas de reserva forestal, sin sustracción previa, y se adoptan otras determinaciones”</w:t>
                    </w:r>
                  </w:p>
                  <w:p w14:paraId="22FE1824" w14:textId="52FCAB7A" w:rsidR="006F4DE3" w:rsidRPr="006C5FF3" w:rsidRDefault="006F4DE3" w:rsidP="002C0A8A">
                    <w:pPr>
                      <w:jc w:val="center"/>
                      <w:rPr>
                        <w:rFonts w:ascii="Verdana" w:hAnsi="Verdana"/>
                        <w:i/>
                        <w:iCs/>
                        <w:sz w:val="20"/>
                        <w:szCs w:val="20"/>
                      </w:rPr>
                    </w:pPr>
                  </w:p>
                </w:txbxContent>
              </v:textbox>
              <w10:wrap type="square"/>
            </v:shape>
          </w:pict>
        </mc:Fallback>
      </mc:AlternateContent>
    </w:r>
    <w:r w:rsidRPr="009068CD">
      <w:rPr>
        <w:noProof/>
        <w:lang w:eastAsia="es-CO"/>
      </w:rPr>
      <w:drawing>
        <wp:anchor distT="0" distB="0" distL="114300" distR="114300" simplePos="0" relativeHeight="251658240" behindDoc="0" locked="0" layoutInCell="1" allowOverlap="1" wp14:anchorId="18A5FD51" wp14:editId="217D8F8A">
          <wp:simplePos x="0" y="0"/>
          <wp:positionH relativeFrom="margin">
            <wp:posOffset>-711835</wp:posOffset>
          </wp:positionH>
          <wp:positionV relativeFrom="paragraph">
            <wp:posOffset>-450215</wp:posOffset>
          </wp:positionV>
          <wp:extent cx="7056120" cy="11657330"/>
          <wp:effectExtent l="0" t="0" r="0" b="0"/>
          <wp:wrapNone/>
          <wp:docPr id="2037033421" name="Imagen 2037033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n 3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056120" cy="116573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5A3DF" w14:textId="77777777" w:rsidR="006F4DE3" w:rsidRDefault="006F4DE3">
    <w:pPr>
      <w:pStyle w:val="Encabezado"/>
    </w:pPr>
    <w:r w:rsidRPr="009068CD">
      <w:rPr>
        <w:noProof/>
        <w:lang w:eastAsia="es-CO"/>
      </w:rPr>
      <w:drawing>
        <wp:anchor distT="0" distB="0" distL="114300" distR="114300" simplePos="0" relativeHeight="251662336" behindDoc="0" locked="0" layoutInCell="1" allowOverlap="1" wp14:anchorId="07F69DFE" wp14:editId="0E3C93C0">
          <wp:simplePos x="0" y="0"/>
          <wp:positionH relativeFrom="margin">
            <wp:posOffset>-734060</wp:posOffset>
          </wp:positionH>
          <wp:positionV relativeFrom="paragraph">
            <wp:posOffset>-450215</wp:posOffset>
          </wp:positionV>
          <wp:extent cx="7120857" cy="11763375"/>
          <wp:effectExtent l="0" t="0" r="0" b="0"/>
          <wp:wrapNone/>
          <wp:docPr id="832150799" name="Imagen 832150799" descr="Imagen que contiene Rectángul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34460" name="Imagen 194034460" descr="Imagen que contiene Rectángul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20857" cy="117633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C0CF2"/>
    <w:multiLevelType w:val="hybridMultilevel"/>
    <w:tmpl w:val="C1488BFE"/>
    <w:lvl w:ilvl="0" w:tplc="13C60998">
      <w:start w:val="1"/>
      <w:numFmt w:val="bullet"/>
      <w:lvlText w:val=""/>
      <w:lvlJc w:val="left"/>
      <w:pPr>
        <w:ind w:left="720" w:hanging="360"/>
      </w:pPr>
      <w:rPr>
        <w:rFonts w:ascii="Symbol" w:hAnsi="Symbol"/>
      </w:rPr>
    </w:lvl>
    <w:lvl w:ilvl="1" w:tplc="75E8BAD4">
      <w:start w:val="1"/>
      <w:numFmt w:val="bullet"/>
      <w:lvlText w:val=""/>
      <w:lvlJc w:val="left"/>
      <w:pPr>
        <w:ind w:left="720" w:hanging="360"/>
      </w:pPr>
      <w:rPr>
        <w:rFonts w:ascii="Symbol" w:hAnsi="Symbol"/>
      </w:rPr>
    </w:lvl>
    <w:lvl w:ilvl="2" w:tplc="DEB20CB2">
      <w:start w:val="1"/>
      <w:numFmt w:val="bullet"/>
      <w:lvlText w:val=""/>
      <w:lvlJc w:val="left"/>
      <w:pPr>
        <w:ind w:left="720" w:hanging="360"/>
      </w:pPr>
      <w:rPr>
        <w:rFonts w:ascii="Symbol" w:hAnsi="Symbol"/>
      </w:rPr>
    </w:lvl>
    <w:lvl w:ilvl="3" w:tplc="4C56FC4A">
      <w:start w:val="1"/>
      <w:numFmt w:val="bullet"/>
      <w:lvlText w:val=""/>
      <w:lvlJc w:val="left"/>
      <w:pPr>
        <w:ind w:left="720" w:hanging="360"/>
      </w:pPr>
      <w:rPr>
        <w:rFonts w:ascii="Symbol" w:hAnsi="Symbol"/>
      </w:rPr>
    </w:lvl>
    <w:lvl w:ilvl="4" w:tplc="6F92BD84">
      <w:start w:val="1"/>
      <w:numFmt w:val="bullet"/>
      <w:lvlText w:val=""/>
      <w:lvlJc w:val="left"/>
      <w:pPr>
        <w:ind w:left="720" w:hanging="360"/>
      </w:pPr>
      <w:rPr>
        <w:rFonts w:ascii="Symbol" w:hAnsi="Symbol"/>
      </w:rPr>
    </w:lvl>
    <w:lvl w:ilvl="5" w:tplc="EE3ACB9E">
      <w:start w:val="1"/>
      <w:numFmt w:val="bullet"/>
      <w:lvlText w:val=""/>
      <w:lvlJc w:val="left"/>
      <w:pPr>
        <w:ind w:left="720" w:hanging="360"/>
      </w:pPr>
      <w:rPr>
        <w:rFonts w:ascii="Symbol" w:hAnsi="Symbol"/>
      </w:rPr>
    </w:lvl>
    <w:lvl w:ilvl="6" w:tplc="FD7AC13C">
      <w:start w:val="1"/>
      <w:numFmt w:val="bullet"/>
      <w:lvlText w:val=""/>
      <w:lvlJc w:val="left"/>
      <w:pPr>
        <w:ind w:left="720" w:hanging="360"/>
      </w:pPr>
      <w:rPr>
        <w:rFonts w:ascii="Symbol" w:hAnsi="Symbol"/>
      </w:rPr>
    </w:lvl>
    <w:lvl w:ilvl="7" w:tplc="942CECD4">
      <w:start w:val="1"/>
      <w:numFmt w:val="bullet"/>
      <w:lvlText w:val=""/>
      <w:lvlJc w:val="left"/>
      <w:pPr>
        <w:ind w:left="720" w:hanging="360"/>
      </w:pPr>
      <w:rPr>
        <w:rFonts w:ascii="Symbol" w:hAnsi="Symbol"/>
      </w:rPr>
    </w:lvl>
    <w:lvl w:ilvl="8" w:tplc="05D281D4">
      <w:start w:val="1"/>
      <w:numFmt w:val="bullet"/>
      <w:lvlText w:val=""/>
      <w:lvlJc w:val="left"/>
      <w:pPr>
        <w:ind w:left="720" w:hanging="360"/>
      </w:pPr>
      <w:rPr>
        <w:rFonts w:ascii="Symbol" w:hAnsi="Symbol"/>
      </w:rPr>
    </w:lvl>
  </w:abstractNum>
  <w:abstractNum w:abstractNumId="1" w15:restartNumberingAfterBreak="0">
    <w:nsid w:val="0C635660"/>
    <w:multiLevelType w:val="hybridMultilevel"/>
    <w:tmpl w:val="E456520A"/>
    <w:lvl w:ilvl="0" w:tplc="C6D2EBCA">
      <w:start w:val="1"/>
      <w:numFmt w:val="bullet"/>
      <w:lvlText w:val=""/>
      <w:lvlJc w:val="left"/>
      <w:pPr>
        <w:ind w:left="720" w:hanging="360"/>
      </w:pPr>
      <w:rPr>
        <w:rFonts w:ascii="Symbol" w:hAnsi="Symbol"/>
      </w:rPr>
    </w:lvl>
    <w:lvl w:ilvl="1" w:tplc="4D32EFC4">
      <w:start w:val="1"/>
      <w:numFmt w:val="bullet"/>
      <w:lvlText w:val=""/>
      <w:lvlJc w:val="left"/>
      <w:pPr>
        <w:ind w:left="720" w:hanging="360"/>
      </w:pPr>
      <w:rPr>
        <w:rFonts w:ascii="Symbol" w:hAnsi="Symbol"/>
      </w:rPr>
    </w:lvl>
    <w:lvl w:ilvl="2" w:tplc="E15ABA08">
      <w:start w:val="1"/>
      <w:numFmt w:val="bullet"/>
      <w:lvlText w:val=""/>
      <w:lvlJc w:val="left"/>
      <w:pPr>
        <w:ind w:left="720" w:hanging="360"/>
      </w:pPr>
      <w:rPr>
        <w:rFonts w:ascii="Symbol" w:hAnsi="Symbol"/>
      </w:rPr>
    </w:lvl>
    <w:lvl w:ilvl="3" w:tplc="3446B78C">
      <w:start w:val="1"/>
      <w:numFmt w:val="bullet"/>
      <w:lvlText w:val=""/>
      <w:lvlJc w:val="left"/>
      <w:pPr>
        <w:ind w:left="720" w:hanging="360"/>
      </w:pPr>
      <w:rPr>
        <w:rFonts w:ascii="Symbol" w:hAnsi="Symbol"/>
      </w:rPr>
    </w:lvl>
    <w:lvl w:ilvl="4" w:tplc="134A702C">
      <w:start w:val="1"/>
      <w:numFmt w:val="bullet"/>
      <w:lvlText w:val=""/>
      <w:lvlJc w:val="left"/>
      <w:pPr>
        <w:ind w:left="720" w:hanging="360"/>
      </w:pPr>
      <w:rPr>
        <w:rFonts w:ascii="Symbol" w:hAnsi="Symbol"/>
      </w:rPr>
    </w:lvl>
    <w:lvl w:ilvl="5" w:tplc="CA663D76">
      <w:start w:val="1"/>
      <w:numFmt w:val="bullet"/>
      <w:lvlText w:val=""/>
      <w:lvlJc w:val="left"/>
      <w:pPr>
        <w:ind w:left="720" w:hanging="360"/>
      </w:pPr>
      <w:rPr>
        <w:rFonts w:ascii="Symbol" w:hAnsi="Symbol"/>
      </w:rPr>
    </w:lvl>
    <w:lvl w:ilvl="6" w:tplc="356A6A2A">
      <w:start w:val="1"/>
      <w:numFmt w:val="bullet"/>
      <w:lvlText w:val=""/>
      <w:lvlJc w:val="left"/>
      <w:pPr>
        <w:ind w:left="720" w:hanging="360"/>
      </w:pPr>
      <w:rPr>
        <w:rFonts w:ascii="Symbol" w:hAnsi="Symbol"/>
      </w:rPr>
    </w:lvl>
    <w:lvl w:ilvl="7" w:tplc="4B7AE25A">
      <w:start w:val="1"/>
      <w:numFmt w:val="bullet"/>
      <w:lvlText w:val=""/>
      <w:lvlJc w:val="left"/>
      <w:pPr>
        <w:ind w:left="720" w:hanging="360"/>
      </w:pPr>
      <w:rPr>
        <w:rFonts w:ascii="Symbol" w:hAnsi="Symbol"/>
      </w:rPr>
    </w:lvl>
    <w:lvl w:ilvl="8" w:tplc="22AA323C">
      <w:start w:val="1"/>
      <w:numFmt w:val="bullet"/>
      <w:lvlText w:val=""/>
      <w:lvlJc w:val="left"/>
      <w:pPr>
        <w:ind w:left="720" w:hanging="360"/>
      </w:pPr>
      <w:rPr>
        <w:rFonts w:ascii="Symbol" w:hAnsi="Symbol"/>
      </w:rPr>
    </w:lvl>
  </w:abstractNum>
  <w:abstractNum w:abstractNumId="2" w15:restartNumberingAfterBreak="0">
    <w:nsid w:val="10332308"/>
    <w:multiLevelType w:val="hybridMultilevel"/>
    <w:tmpl w:val="DF9E70D6"/>
    <w:lvl w:ilvl="0" w:tplc="3002417C">
      <w:start w:val="1"/>
      <w:numFmt w:val="decimal"/>
      <w:lvlText w:val="%1."/>
      <w:lvlJc w:val="left"/>
      <w:pPr>
        <w:ind w:left="360" w:hanging="360"/>
      </w:pPr>
      <w:rPr>
        <w:i w:val="0"/>
        <w:iCs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190E7663"/>
    <w:multiLevelType w:val="hybridMultilevel"/>
    <w:tmpl w:val="062AE64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4" w15:restartNumberingAfterBreak="0">
    <w:nsid w:val="1C3259E2"/>
    <w:multiLevelType w:val="hybridMultilevel"/>
    <w:tmpl w:val="19A8C8D0"/>
    <w:lvl w:ilvl="0" w:tplc="6F8A94A0">
      <w:start w:val="1"/>
      <w:numFmt w:val="bullet"/>
      <w:lvlText w:val=""/>
      <w:lvlJc w:val="left"/>
      <w:pPr>
        <w:ind w:left="720" w:hanging="360"/>
      </w:pPr>
      <w:rPr>
        <w:rFonts w:ascii="Symbol" w:hAnsi="Symbol"/>
      </w:rPr>
    </w:lvl>
    <w:lvl w:ilvl="1" w:tplc="603E9154">
      <w:start w:val="1"/>
      <w:numFmt w:val="bullet"/>
      <w:lvlText w:val=""/>
      <w:lvlJc w:val="left"/>
      <w:pPr>
        <w:ind w:left="720" w:hanging="360"/>
      </w:pPr>
      <w:rPr>
        <w:rFonts w:ascii="Symbol" w:hAnsi="Symbol"/>
      </w:rPr>
    </w:lvl>
    <w:lvl w:ilvl="2" w:tplc="EF0EB158">
      <w:start w:val="1"/>
      <w:numFmt w:val="bullet"/>
      <w:lvlText w:val=""/>
      <w:lvlJc w:val="left"/>
      <w:pPr>
        <w:ind w:left="720" w:hanging="360"/>
      </w:pPr>
      <w:rPr>
        <w:rFonts w:ascii="Symbol" w:hAnsi="Symbol"/>
      </w:rPr>
    </w:lvl>
    <w:lvl w:ilvl="3" w:tplc="2E442C6C">
      <w:start w:val="1"/>
      <w:numFmt w:val="bullet"/>
      <w:lvlText w:val=""/>
      <w:lvlJc w:val="left"/>
      <w:pPr>
        <w:ind w:left="720" w:hanging="360"/>
      </w:pPr>
      <w:rPr>
        <w:rFonts w:ascii="Symbol" w:hAnsi="Symbol"/>
      </w:rPr>
    </w:lvl>
    <w:lvl w:ilvl="4" w:tplc="B13841AC">
      <w:start w:val="1"/>
      <w:numFmt w:val="bullet"/>
      <w:lvlText w:val=""/>
      <w:lvlJc w:val="left"/>
      <w:pPr>
        <w:ind w:left="720" w:hanging="360"/>
      </w:pPr>
      <w:rPr>
        <w:rFonts w:ascii="Symbol" w:hAnsi="Symbol"/>
      </w:rPr>
    </w:lvl>
    <w:lvl w:ilvl="5" w:tplc="E8ACC624">
      <w:start w:val="1"/>
      <w:numFmt w:val="bullet"/>
      <w:lvlText w:val=""/>
      <w:lvlJc w:val="left"/>
      <w:pPr>
        <w:ind w:left="720" w:hanging="360"/>
      </w:pPr>
      <w:rPr>
        <w:rFonts w:ascii="Symbol" w:hAnsi="Symbol"/>
      </w:rPr>
    </w:lvl>
    <w:lvl w:ilvl="6" w:tplc="D1E494B0">
      <w:start w:val="1"/>
      <w:numFmt w:val="bullet"/>
      <w:lvlText w:val=""/>
      <w:lvlJc w:val="left"/>
      <w:pPr>
        <w:ind w:left="720" w:hanging="360"/>
      </w:pPr>
      <w:rPr>
        <w:rFonts w:ascii="Symbol" w:hAnsi="Symbol"/>
      </w:rPr>
    </w:lvl>
    <w:lvl w:ilvl="7" w:tplc="B4C43B12">
      <w:start w:val="1"/>
      <w:numFmt w:val="bullet"/>
      <w:lvlText w:val=""/>
      <w:lvlJc w:val="left"/>
      <w:pPr>
        <w:ind w:left="720" w:hanging="360"/>
      </w:pPr>
      <w:rPr>
        <w:rFonts w:ascii="Symbol" w:hAnsi="Symbol"/>
      </w:rPr>
    </w:lvl>
    <w:lvl w:ilvl="8" w:tplc="9CAAA912">
      <w:start w:val="1"/>
      <w:numFmt w:val="bullet"/>
      <w:lvlText w:val=""/>
      <w:lvlJc w:val="left"/>
      <w:pPr>
        <w:ind w:left="720" w:hanging="360"/>
      </w:pPr>
      <w:rPr>
        <w:rFonts w:ascii="Symbol" w:hAnsi="Symbol"/>
      </w:rPr>
    </w:lvl>
  </w:abstractNum>
  <w:abstractNum w:abstractNumId="5" w15:restartNumberingAfterBreak="0">
    <w:nsid w:val="1D5B591E"/>
    <w:multiLevelType w:val="hybridMultilevel"/>
    <w:tmpl w:val="57A2543E"/>
    <w:lvl w:ilvl="0" w:tplc="240A0001">
      <w:start w:val="1"/>
      <w:numFmt w:val="bullet"/>
      <w:lvlText w:val=""/>
      <w:lvlJc w:val="left"/>
      <w:pPr>
        <w:ind w:left="502" w:hanging="360"/>
      </w:pPr>
      <w:rPr>
        <w:rFonts w:ascii="Symbol" w:hAnsi="Symbol" w:hint="default"/>
      </w:rPr>
    </w:lvl>
    <w:lvl w:ilvl="1" w:tplc="240A0003" w:tentative="1">
      <w:start w:val="1"/>
      <w:numFmt w:val="bullet"/>
      <w:lvlText w:val="o"/>
      <w:lvlJc w:val="left"/>
      <w:pPr>
        <w:ind w:left="1222" w:hanging="360"/>
      </w:pPr>
      <w:rPr>
        <w:rFonts w:ascii="Courier New" w:hAnsi="Courier New" w:cs="Courier New" w:hint="default"/>
      </w:rPr>
    </w:lvl>
    <w:lvl w:ilvl="2" w:tplc="240A0005" w:tentative="1">
      <w:start w:val="1"/>
      <w:numFmt w:val="bullet"/>
      <w:lvlText w:val=""/>
      <w:lvlJc w:val="left"/>
      <w:pPr>
        <w:ind w:left="1942" w:hanging="360"/>
      </w:pPr>
      <w:rPr>
        <w:rFonts w:ascii="Wingdings" w:hAnsi="Wingdings" w:hint="default"/>
      </w:rPr>
    </w:lvl>
    <w:lvl w:ilvl="3" w:tplc="240A0001" w:tentative="1">
      <w:start w:val="1"/>
      <w:numFmt w:val="bullet"/>
      <w:lvlText w:val=""/>
      <w:lvlJc w:val="left"/>
      <w:pPr>
        <w:ind w:left="2662" w:hanging="360"/>
      </w:pPr>
      <w:rPr>
        <w:rFonts w:ascii="Symbol" w:hAnsi="Symbol" w:hint="default"/>
      </w:rPr>
    </w:lvl>
    <w:lvl w:ilvl="4" w:tplc="240A0003" w:tentative="1">
      <w:start w:val="1"/>
      <w:numFmt w:val="bullet"/>
      <w:lvlText w:val="o"/>
      <w:lvlJc w:val="left"/>
      <w:pPr>
        <w:ind w:left="3382" w:hanging="360"/>
      </w:pPr>
      <w:rPr>
        <w:rFonts w:ascii="Courier New" w:hAnsi="Courier New" w:cs="Courier New" w:hint="default"/>
      </w:rPr>
    </w:lvl>
    <w:lvl w:ilvl="5" w:tplc="240A0005" w:tentative="1">
      <w:start w:val="1"/>
      <w:numFmt w:val="bullet"/>
      <w:lvlText w:val=""/>
      <w:lvlJc w:val="left"/>
      <w:pPr>
        <w:ind w:left="4102" w:hanging="360"/>
      </w:pPr>
      <w:rPr>
        <w:rFonts w:ascii="Wingdings" w:hAnsi="Wingdings" w:hint="default"/>
      </w:rPr>
    </w:lvl>
    <w:lvl w:ilvl="6" w:tplc="240A0001" w:tentative="1">
      <w:start w:val="1"/>
      <w:numFmt w:val="bullet"/>
      <w:lvlText w:val=""/>
      <w:lvlJc w:val="left"/>
      <w:pPr>
        <w:ind w:left="4822" w:hanging="360"/>
      </w:pPr>
      <w:rPr>
        <w:rFonts w:ascii="Symbol" w:hAnsi="Symbol" w:hint="default"/>
      </w:rPr>
    </w:lvl>
    <w:lvl w:ilvl="7" w:tplc="240A0003" w:tentative="1">
      <w:start w:val="1"/>
      <w:numFmt w:val="bullet"/>
      <w:lvlText w:val="o"/>
      <w:lvlJc w:val="left"/>
      <w:pPr>
        <w:ind w:left="5542" w:hanging="360"/>
      </w:pPr>
      <w:rPr>
        <w:rFonts w:ascii="Courier New" w:hAnsi="Courier New" w:cs="Courier New" w:hint="default"/>
      </w:rPr>
    </w:lvl>
    <w:lvl w:ilvl="8" w:tplc="240A0005" w:tentative="1">
      <w:start w:val="1"/>
      <w:numFmt w:val="bullet"/>
      <w:lvlText w:val=""/>
      <w:lvlJc w:val="left"/>
      <w:pPr>
        <w:ind w:left="6262" w:hanging="360"/>
      </w:pPr>
      <w:rPr>
        <w:rFonts w:ascii="Wingdings" w:hAnsi="Wingdings" w:hint="default"/>
      </w:rPr>
    </w:lvl>
  </w:abstractNum>
  <w:abstractNum w:abstractNumId="6" w15:restartNumberingAfterBreak="0">
    <w:nsid w:val="24407382"/>
    <w:multiLevelType w:val="hybridMultilevel"/>
    <w:tmpl w:val="2C285FB2"/>
    <w:lvl w:ilvl="0" w:tplc="240A0019">
      <w:start w:val="1"/>
      <w:numFmt w:val="lowerLetter"/>
      <w:lvlText w:val="%1."/>
      <w:lvlJc w:val="left"/>
      <w:pPr>
        <w:ind w:left="720" w:hanging="360"/>
      </w:pPr>
    </w:lvl>
    <w:lvl w:ilvl="1" w:tplc="240A0019">
      <w:start w:val="1"/>
      <w:numFmt w:val="lowerLetter"/>
      <w:lvlText w:val="%2."/>
      <w:lvlJc w:val="left"/>
      <w:pPr>
        <w:ind w:left="643"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4CD008B"/>
    <w:multiLevelType w:val="hybridMultilevel"/>
    <w:tmpl w:val="E9F62B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40D85ABB"/>
    <w:multiLevelType w:val="hybridMultilevel"/>
    <w:tmpl w:val="0D608D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50290710"/>
    <w:multiLevelType w:val="hybridMultilevel"/>
    <w:tmpl w:val="0472E698"/>
    <w:lvl w:ilvl="0" w:tplc="240A0019">
      <w:start w:val="1"/>
      <w:numFmt w:val="lowerLetter"/>
      <w:lvlText w:val="%1."/>
      <w:lvlJc w:val="left"/>
      <w:pPr>
        <w:ind w:left="720" w:hanging="360"/>
      </w:pPr>
    </w:lvl>
    <w:lvl w:ilvl="1" w:tplc="1A7ED3CA">
      <w:start w:val="1"/>
      <w:numFmt w:val="lowerLetter"/>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5047736F"/>
    <w:multiLevelType w:val="multilevel"/>
    <w:tmpl w:val="7B98E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8D6C7C"/>
    <w:multiLevelType w:val="hybridMultilevel"/>
    <w:tmpl w:val="1EA89EE8"/>
    <w:lvl w:ilvl="0" w:tplc="240A0001">
      <w:start w:val="1"/>
      <w:numFmt w:val="bullet"/>
      <w:lvlText w:val=""/>
      <w:lvlJc w:val="left"/>
      <w:pPr>
        <w:ind w:left="720" w:hanging="360"/>
      </w:pPr>
      <w:rPr>
        <w:rFonts w:ascii="Symbol" w:hAnsi="Symbo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2" w15:restartNumberingAfterBreak="0">
    <w:nsid w:val="6A272DF2"/>
    <w:multiLevelType w:val="hybridMultilevel"/>
    <w:tmpl w:val="961C277A"/>
    <w:lvl w:ilvl="0" w:tplc="E93C60B6">
      <w:start w:val="1"/>
      <w:numFmt w:val="bullet"/>
      <w:lvlText w:val=""/>
      <w:lvlJc w:val="left"/>
      <w:pPr>
        <w:ind w:left="720" w:hanging="360"/>
      </w:pPr>
      <w:rPr>
        <w:rFonts w:ascii="Symbol" w:hAnsi="Symbol"/>
      </w:rPr>
    </w:lvl>
    <w:lvl w:ilvl="1" w:tplc="A928CDC8">
      <w:start w:val="1"/>
      <w:numFmt w:val="bullet"/>
      <w:lvlText w:val=""/>
      <w:lvlJc w:val="left"/>
      <w:pPr>
        <w:ind w:left="720" w:hanging="360"/>
      </w:pPr>
      <w:rPr>
        <w:rFonts w:ascii="Symbol" w:hAnsi="Symbol"/>
      </w:rPr>
    </w:lvl>
    <w:lvl w:ilvl="2" w:tplc="E806EC52">
      <w:start w:val="1"/>
      <w:numFmt w:val="bullet"/>
      <w:lvlText w:val=""/>
      <w:lvlJc w:val="left"/>
      <w:pPr>
        <w:ind w:left="720" w:hanging="360"/>
      </w:pPr>
      <w:rPr>
        <w:rFonts w:ascii="Symbol" w:hAnsi="Symbol"/>
      </w:rPr>
    </w:lvl>
    <w:lvl w:ilvl="3" w:tplc="9CF029B4">
      <w:start w:val="1"/>
      <w:numFmt w:val="bullet"/>
      <w:lvlText w:val=""/>
      <w:lvlJc w:val="left"/>
      <w:pPr>
        <w:ind w:left="720" w:hanging="360"/>
      </w:pPr>
      <w:rPr>
        <w:rFonts w:ascii="Symbol" w:hAnsi="Symbol"/>
      </w:rPr>
    </w:lvl>
    <w:lvl w:ilvl="4" w:tplc="607623A4">
      <w:start w:val="1"/>
      <w:numFmt w:val="bullet"/>
      <w:lvlText w:val=""/>
      <w:lvlJc w:val="left"/>
      <w:pPr>
        <w:ind w:left="720" w:hanging="360"/>
      </w:pPr>
      <w:rPr>
        <w:rFonts w:ascii="Symbol" w:hAnsi="Symbol"/>
      </w:rPr>
    </w:lvl>
    <w:lvl w:ilvl="5" w:tplc="A950D868">
      <w:start w:val="1"/>
      <w:numFmt w:val="bullet"/>
      <w:lvlText w:val=""/>
      <w:lvlJc w:val="left"/>
      <w:pPr>
        <w:ind w:left="720" w:hanging="360"/>
      </w:pPr>
      <w:rPr>
        <w:rFonts w:ascii="Symbol" w:hAnsi="Symbol"/>
      </w:rPr>
    </w:lvl>
    <w:lvl w:ilvl="6" w:tplc="C1C41F5C">
      <w:start w:val="1"/>
      <w:numFmt w:val="bullet"/>
      <w:lvlText w:val=""/>
      <w:lvlJc w:val="left"/>
      <w:pPr>
        <w:ind w:left="720" w:hanging="360"/>
      </w:pPr>
      <w:rPr>
        <w:rFonts w:ascii="Symbol" w:hAnsi="Symbol"/>
      </w:rPr>
    </w:lvl>
    <w:lvl w:ilvl="7" w:tplc="5B46069C">
      <w:start w:val="1"/>
      <w:numFmt w:val="bullet"/>
      <w:lvlText w:val=""/>
      <w:lvlJc w:val="left"/>
      <w:pPr>
        <w:ind w:left="720" w:hanging="360"/>
      </w:pPr>
      <w:rPr>
        <w:rFonts w:ascii="Symbol" w:hAnsi="Symbol"/>
      </w:rPr>
    </w:lvl>
    <w:lvl w:ilvl="8" w:tplc="FE8CFC70">
      <w:start w:val="1"/>
      <w:numFmt w:val="bullet"/>
      <w:lvlText w:val=""/>
      <w:lvlJc w:val="left"/>
      <w:pPr>
        <w:ind w:left="720" w:hanging="360"/>
      </w:pPr>
      <w:rPr>
        <w:rFonts w:ascii="Symbol" w:hAnsi="Symbol"/>
      </w:rPr>
    </w:lvl>
  </w:abstractNum>
  <w:abstractNum w:abstractNumId="13" w15:restartNumberingAfterBreak="0">
    <w:nsid w:val="6D4C48DD"/>
    <w:multiLevelType w:val="hybridMultilevel"/>
    <w:tmpl w:val="12BE634A"/>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4" w15:restartNumberingAfterBreak="0">
    <w:nsid w:val="749669C8"/>
    <w:multiLevelType w:val="multilevel"/>
    <w:tmpl w:val="E55E0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AB24DFD"/>
    <w:multiLevelType w:val="hybridMultilevel"/>
    <w:tmpl w:val="5AF292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7B8E4E92"/>
    <w:multiLevelType w:val="hybridMultilevel"/>
    <w:tmpl w:val="D6BEB410"/>
    <w:lvl w:ilvl="0" w:tplc="240A0001">
      <w:start w:val="1"/>
      <w:numFmt w:val="bullet"/>
      <w:lvlText w:val=""/>
      <w:lvlJc w:val="left"/>
      <w:pPr>
        <w:ind w:left="502" w:hanging="360"/>
      </w:pPr>
      <w:rPr>
        <w:rFonts w:ascii="Symbol" w:hAnsi="Symbol" w:hint="default"/>
      </w:rPr>
    </w:lvl>
    <w:lvl w:ilvl="1" w:tplc="240A0003" w:tentative="1">
      <w:start w:val="1"/>
      <w:numFmt w:val="bullet"/>
      <w:lvlText w:val="o"/>
      <w:lvlJc w:val="left"/>
      <w:pPr>
        <w:ind w:left="1222" w:hanging="360"/>
      </w:pPr>
      <w:rPr>
        <w:rFonts w:ascii="Courier New" w:hAnsi="Courier New" w:cs="Courier New" w:hint="default"/>
      </w:rPr>
    </w:lvl>
    <w:lvl w:ilvl="2" w:tplc="240A0005" w:tentative="1">
      <w:start w:val="1"/>
      <w:numFmt w:val="bullet"/>
      <w:lvlText w:val=""/>
      <w:lvlJc w:val="left"/>
      <w:pPr>
        <w:ind w:left="1942" w:hanging="360"/>
      </w:pPr>
      <w:rPr>
        <w:rFonts w:ascii="Wingdings" w:hAnsi="Wingdings" w:hint="default"/>
      </w:rPr>
    </w:lvl>
    <w:lvl w:ilvl="3" w:tplc="240A0001" w:tentative="1">
      <w:start w:val="1"/>
      <w:numFmt w:val="bullet"/>
      <w:lvlText w:val=""/>
      <w:lvlJc w:val="left"/>
      <w:pPr>
        <w:ind w:left="2662" w:hanging="360"/>
      </w:pPr>
      <w:rPr>
        <w:rFonts w:ascii="Symbol" w:hAnsi="Symbol" w:hint="default"/>
      </w:rPr>
    </w:lvl>
    <w:lvl w:ilvl="4" w:tplc="240A0003" w:tentative="1">
      <w:start w:val="1"/>
      <w:numFmt w:val="bullet"/>
      <w:lvlText w:val="o"/>
      <w:lvlJc w:val="left"/>
      <w:pPr>
        <w:ind w:left="3382" w:hanging="360"/>
      </w:pPr>
      <w:rPr>
        <w:rFonts w:ascii="Courier New" w:hAnsi="Courier New" w:cs="Courier New" w:hint="default"/>
      </w:rPr>
    </w:lvl>
    <w:lvl w:ilvl="5" w:tplc="240A0005" w:tentative="1">
      <w:start w:val="1"/>
      <w:numFmt w:val="bullet"/>
      <w:lvlText w:val=""/>
      <w:lvlJc w:val="left"/>
      <w:pPr>
        <w:ind w:left="4102" w:hanging="360"/>
      </w:pPr>
      <w:rPr>
        <w:rFonts w:ascii="Wingdings" w:hAnsi="Wingdings" w:hint="default"/>
      </w:rPr>
    </w:lvl>
    <w:lvl w:ilvl="6" w:tplc="240A0001" w:tentative="1">
      <w:start w:val="1"/>
      <w:numFmt w:val="bullet"/>
      <w:lvlText w:val=""/>
      <w:lvlJc w:val="left"/>
      <w:pPr>
        <w:ind w:left="4822" w:hanging="360"/>
      </w:pPr>
      <w:rPr>
        <w:rFonts w:ascii="Symbol" w:hAnsi="Symbol" w:hint="default"/>
      </w:rPr>
    </w:lvl>
    <w:lvl w:ilvl="7" w:tplc="240A0003" w:tentative="1">
      <w:start w:val="1"/>
      <w:numFmt w:val="bullet"/>
      <w:lvlText w:val="o"/>
      <w:lvlJc w:val="left"/>
      <w:pPr>
        <w:ind w:left="5542" w:hanging="360"/>
      </w:pPr>
      <w:rPr>
        <w:rFonts w:ascii="Courier New" w:hAnsi="Courier New" w:cs="Courier New" w:hint="default"/>
      </w:rPr>
    </w:lvl>
    <w:lvl w:ilvl="8" w:tplc="240A0005" w:tentative="1">
      <w:start w:val="1"/>
      <w:numFmt w:val="bullet"/>
      <w:lvlText w:val=""/>
      <w:lvlJc w:val="left"/>
      <w:pPr>
        <w:ind w:left="6262" w:hanging="360"/>
      </w:pPr>
      <w:rPr>
        <w:rFonts w:ascii="Wingdings" w:hAnsi="Wingdings" w:hint="default"/>
      </w:rPr>
    </w:lvl>
  </w:abstractNum>
  <w:abstractNum w:abstractNumId="17" w15:restartNumberingAfterBreak="0">
    <w:nsid w:val="7CE47EF8"/>
    <w:multiLevelType w:val="hybridMultilevel"/>
    <w:tmpl w:val="00E4AA3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7DB02CA3"/>
    <w:multiLevelType w:val="hybridMultilevel"/>
    <w:tmpl w:val="4668595C"/>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660695563">
    <w:abstractNumId w:val="3"/>
  </w:num>
  <w:num w:numId="2" w16cid:durableId="20149185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073566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88096015">
    <w:abstractNumId w:val="11"/>
  </w:num>
  <w:num w:numId="5" w16cid:durableId="445928827">
    <w:abstractNumId w:val="13"/>
  </w:num>
  <w:num w:numId="6" w16cid:durableId="788430381">
    <w:abstractNumId w:val="15"/>
  </w:num>
  <w:num w:numId="7" w16cid:durableId="1375426009">
    <w:abstractNumId w:val="2"/>
  </w:num>
  <w:num w:numId="8" w16cid:durableId="1210921998">
    <w:abstractNumId w:val="12"/>
  </w:num>
  <w:num w:numId="9" w16cid:durableId="1771462487">
    <w:abstractNumId w:val="0"/>
  </w:num>
  <w:num w:numId="10" w16cid:durableId="1557277917">
    <w:abstractNumId w:val="7"/>
  </w:num>
  <w:num w:numId="11" w16cid:durableId="1123379989">
    <w:abstractNumId w:val="1"/>
  </w:num>
  <w:num w:numId="12" w16cid:durableId="1269973827">
    <w:abstractNumId w:val="4"/>
  </w:num>
  <w:num w:numId="13" w16cid:durableId="229924420">
    <w:abstractNumId w:val="10"/>
  </w:num>
  <w:num w:numId="14" w16cid:durableId="882518472">
    <w:abstractNumId w:val="14"/>
  </w:num>
  <w:num w:numId="15" w16cid:durableId="1102801892">
    <w:abstractNumId w:val="5"/>
  </w:num>
  <w:num w:numId="16" w16cid:durableId="123743071">
    <w:abstractNumId w:val="16"/>
  </w:num>
  <w:num w:numId="17" w16cid:durableId="1532106502">
    <w:abstractNumId w:val="8"/>
  </w:num>
  <w:num w:numId="18" w16cid:durableId="2106268478">
    <w:abstractNumId w:val="9"/>
  </w:num>
  <w:num w:numId="19" w16cid:durableId="2095742667">
    <w:abstractNumId w:val="17"/>
  </w:num>
  <w:num w:numId="20" w16cid:durableId="1793162444">
    <w:abstractNumId w:val="6"/>
  </w:num>
  <w:num w:numId="21" w16cid:durableId="79849851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8CD"/>
    <w:rsid w:val="000008F9"/>
    <w:rsid w:val="00000B40"/>
    <w:rsid w:val="00002152"/>
    <w:rsid w:val="00011C02"/>
    <w:rsid w:val="000127C0"/>
    <w:rsid w:val="000223E7"/>
    <w:rsid w:val="00025350"/>
    <w:rsid w:val="00027644"/>
    <w:rsid w:val="000332E1"/>
    <w:rsid w:val="00035374"/>
    <w:rsid w:val="00036D56"/>
    <w:rsid w:val="000404FF"/>
    <w:rsid w:val="00046AAB"/>
    <w:rsid w:val="00046EF6"/>
    <w:rsid w:val="0004760B"/>
    <w:rsid w:val="0005044F"/>
    <w:rsid w:val="00050A4D"/>
    <w:rsid w:val="00053529"/>
    <w:rsid w:val="000614E2"/>
    <w:rsid w:val="00061ABB"/>
    <w:rsid w:val="000711ED"/>
    <w:rsid w:val="00075D9F"/>
    <w:rsid w:val="00076EF8"/>
    <w:rsid w:val="00081628"/>
    <w:rsid w:val="00084511"/>
    <w:rsid w:val="000869E2"/>
    <w:rsid w:val="00087B03"/>
    <w:rsid w:val="0009107F"/>
    <w:rsid w:val="00091AA1"/>
    <w:rsid w:val="00092D11"/>
    <w:rsid w:val="000947D5"/>
    <w:rsid w:val="000A07F1"/>
    <w:rsid w:val="000A6762"/>
    <w:rsid w:val="000A6FAF"/>
    <w:rsid w:val="000C4577"/>
    <w:rsid w:val="000D4A32"/>
    <w:rsid w:val="000E1478"/>
    <w:rsid w:val="000E1821"/>
    <w:rsid w:val="000E75BE"/>
    <w:rsid w:val="000F29FF"/>
    <w:rsid w:val="000F339E"/>
    <w:rsid w:val="000F372A"/>
    <w:rsid w:val="000F4E19"/>
    <w:rsid w:val="000F78F6"/>
    <w:rsid w:val="00112E1E"/>
    <w:rsid w:val="0011436A"/>
    <w:rsid w:val="00125BE1"/>
    <w:rsid w:val="00126DF2"/>
    <w:rsid w:val="00126F1C"/>
    <w:rsid w:val="001270BD"/>
    <w:rsid w:val="00135631"/>
    <w:rsid w:val="001464D6"/>
    <w:rsid w:val="00146B7E"/>
    <w:rsid w:val="001531EF"/>
    <w:rsid w:val="00160D5A"/>
    <w:rsid w:val="0016258A"/>
    <w:rsid w:val="00164108"/>
    <w:rsid w:val="00164716"/>
    <w:rsid w:val="0016512A"/>
    <w:rsid w:val="00165874"/>
    <w:rsid w:val="00167443"/>
    <w:rsid w:val="00171E27"/>
    <w:rsid w:val="00177288"/>
    <w:rsid w:val="001812D4"/>
    <w:rsid w:val="00190A4E"/>
    <w:rsid w:val="001958CF"/>
    <w:rsid w:val="001A0C44"/>
    <w:rsid w:val="001A2C1C"/>
    <w:rsid w:val="001B11A6"/>
    <w:rsid w:val="001B3001"/>
    <w:rsid w:val="001C32FC"/>
    <w:rsid w:val="001C47F6"/>
    <w:rsid w:val="001D3CE4"/>
    <w:rsid w:val="001E446F"/>
    <w:rsid w:val="001E70B3"/>
    <w:rsid w:val="001F2A7B"/>
    <w:rsid w:val="001F7402"/>
    <w:rsid w:val="002004DB"/>
    <w:rsid w:val="00215E32"/>
    <w:rsid w:val="002252D6"/>
    <w:rsid w:val="00231CE7"/>
    <w:rsid w:val="0023215D"/>
    <w:rsid w:val="002327BD"/>
    <w:rsid w:val="00232C6D"/>
    <w:rsid w:val="00234B2B"/>
    <w:rsid w:val="00234EE6"/>
    <w:rsid w:val="00235599"/>
    <w:rsid w:val="0023669C"/>
    <w:rsid w:val="0024527C"/>
    <w:rsid w:val="00246289"/>
    <w:rsid w:val="002627C3"/>
    <w:rsid w:val="002649B7"/>
    <w:rsid w:val="0027215A"/>
    <w:rsid w:val="002759CE"/>
    <w:rsid w:val="002826F7"/>
    <w:rsid w:val="00283BCB"/>
    <w:rsid w:val="002904CC"/>
    <w:rsid w:val="002921B2"/>
    <w:rsid w:val="00292A6F"/>
    <w:rsid w:val="00293CF2"/>
    <w:rsid w:val="002961D6"/>
    <w:rsid w:val="002B480B"/>
    <w:rsid w:val="002B51CA"/>
    <w:rsid w:val="002B5A69"/>
    <w:rsid w:val="002C0A8A"/>
    <w:rsid w:val="002C2A76"/>
    <w:rsid w:val="002C3AB4"/>
    <w:rsid w:val="002C59E3"/>
    <w:rsid w:val="002D0073"/>
    <w:rsid w:val="002D6312"/>
    <w:rsid w:val="002D7F44"/>
    <w:rsid w:val="002E1AB2"/>
    <w:rsid w:val="002E2304"/>
    <w:rsid w:val="002E5243"/>
    <w:rsid w:val="002E78B1"/>
    <w:rsid w:val="002F5726"/>
    <w:rsid w:val="0030618E"/>
    <w:rsid w:val="00307469"/>
    <w:rsid w:val="00313039"/>
    <w:rsid w:val="00324616"/>
    <w:rsid w:val="00326F75"/>
    <w:rsid w:val="003355F0"/>
    <w:rsid w:val="00343197"/>
    <w:rsid w:val="0034427C"/>
    <w:rsid w:val="00345BFC"/>
    <w:rsid w:val="00347733"/>
    <w:rsid w:val="00347FE9"/>
    <w:rsid w:val="00351202"/>
    <w:rsid w:val="003537BC"/>
    <w:rsid w:val="00371AED"/>
    <w:rsid w:val="003728B0"/>
    <w:rsid w:val="00384943"/>
    <w:rsid w:val="003919E1"/>
    <w:rsid w:val="003979BF"/>
    <w:rsid w:val="003A0001"/>
    <w:rsid w:val="003A43F3"/>
    <w:rsid w:val="003B207F"/>
    <w:rsid w:val="003B62DE"/>
    <w:rsid w:val="003C0F23"/>
    <w:rsid w:val="003C5229"/>
    <w:rsid w:val="003C71A4"/>
    <w:rsid w:val="003D101C"/>
    <w:rsid w:val="003E2B3F"/>
    <w:rsid w:val="003E3AD0"/>
    <w:rsid w:val="003E5DF2"/>
    <w:rsid w:val="003F285F"/>
    <w:rsid w:val="00400FAA"/>
    <w:rsid w:val="0040304A"/>
    <w:rsid w:val="004037E9"/>
    <w:rsid w:val="004055BC"/>
    <w:rsid w:val="00415B96"/>
    <w:rsid w:val="00416BDA"/>
    <w:rsid w:val="004237AF"/>
    <w:rsid w:val="0042422A"/>
    <w:rsid w:val="00432C32"/>
    <w:rsid w:val="0043304C"/>
    <w:rsid w:val="0043731F"/>
    <w:rsid w:val="00440E5C"/>
    <w:rsid w:val="0044174F"/>
    <w:rsid w:val="00456559"/>
    <w:rsid w:val="00463416"/>
    <w:rsid w:val="004648B7"/>
    <w:rsid w:val="004648FC"/>
    <w:rsid w:val="0046574F"/>
    <w:rsid w:val="004658DF"/>
    <w:rsid w:val="00472603"/>
    <w:rsid w:val="0047277C"/>
    <w:rsid w:val="004747B3"/>
    <w:rsid w:val="0047721C"/>
    <w:rsid w:val="0048632B"/>
    <w:rsid w:val="00494E87"/>
    <w:rsid w:val="004A6623"/>
    <w:rsid w:val="004B111B"/>
    <w:rsid w:val="004B62B4"/>
    <w:rsid w:val="004C0464"/>
    <w:rsid w:val="004C0B4A"/>
    <w:rsid w:val="004C24B1"/>
    <w:rsid w:val="004C63A7"/>
    <w:rsid w:val="004D554F"/>
    <w:rsid w:val="004D6529"/>
    <w:rsid w:val="004E763D"/>
    <w:rsid w:val="004E7B98"/>
    <w:rsid w:val="005146D8"/>
    <w:rsid w:val="00523F8B"/>
    <w:rsid w:val="0052505D"/>
    <w:rsid w:val="00531E48"/>
    <w:rsid w:val="0053618D"/>
    <w:rsid w:val="0054143D"/>
    <w:rsid w:val="00557EEA"/>
    <w:rsid w:val="005609CB"/>
    <w:rsid w:val="00560AD4"/>
    <w:rsid w:val="00564216"/>
    <w:rsid w:val="00565FFF"/>
    <w:rsid w:val="00573164"/>
    <w:rsid w:val="00575CF9"/>
    <w:rsid w:val="00595A85"/>
    <w:rsid w:val="00595F2E"/>
    <w:rsid w:val="005A0041"/>
    <w:rsid w:val="005A3DC8"/>
    <w:rsid w:val="005B28E0"/>
    <w:rsid w:val="005B32EB"/>
    <w:rsid w:val="005B5D70"/>
    <w:rsid w:val="005B6D91"/>
    <w:rsid w:val="005C3BB3"/>
    <w:rsid w:val="005D02E2"/>
    <w:rsid w:val="005D5665"/>
    <w:rsid w:val="005E4F61"/>
    <w:rsid w:val="005E5747"/>
    <w:rsid w:val="005E6AC6"/>
    <w:rsid w:val="005E70BB"/>
    <w:rsid w:val="005F0A86"/>
    <w:rsid w:val="005F4555"/>
    <w:rsid w:val="00600CBA"/>
    <w:rsid w:val="006036E4"/>
    <w:rsid w:val="00612425"/>
    <w:rsid w:val="006166BF"/>
    <w:rsid w:val="0064109C"/>
    <w:rsid w:val="006421CF"/>
    <w:rsid w:val="006424AC"/>
    <w:rsid w:val="00654C74"/>
    <w:rsid w:val="00655C23"/>
    <w:rsid w:val="00655ECB"/>
    <w:rsid w:val="00663418"/>
    <w:rsid w:val="00666BF3"/>
    <w:rsid w:val="00683CEF"/>
    <w:rsid w:val="006906A1"/>
    <w:rsid w:val="00690F17"/>
    <w:rsid w:val="006915CE"/>
    <w:rsid w:val="00693DF1"/>
    <w:rsid w:val="006A7197"/>
    <w:rsid w:val="006B45C0"/>
    <w:rsid w:val="006B73E3"/>
    <w:rsid w:val="006C3DCB"/>
    <w:rsid w:val="006C5FF3"/>
    <w:rsid w:val="006D4126"/>
    <w:rsid w:val="006D428F"/>
    <w:rsid w:val="006E0654"/>
    <w:rsid w:val="006E474F"/>
    <w:rsid w:val="006F11B5"/>
    <w:rsid w:val="006F4DE3"/>
    <w:rsid w:val="007111B6"/>
    <w:rsid w:val="00715916"/>
    <w:rsid w:val="00717AB6"/>
    <w:rsid w:val="007361EA"/>
    <w:rsid w:val="0074786C"/>
    <w:rsid w:val="00750585"/>
    <w:rsid w:val="00765474"/>
    <w:rsid w:val="00770652"/>
    <w:rsid w:val="007728DC"/>
    <w:rsid w:val="0077751C"/>
    <w:rsid w:val="00787214"/>
    <w:rsid w:val="00787C41"/>
    <w:rsid w:val="00790461"/>
    <w:rsid w:val="007912E8"/>
    <w:rsid w:val="007A0E45"/>
    <w:rsid w:val="007A2A32"/>
    <w:rsid w:val="007A612F"/>
    <w:rsid w:val="007B33B6"/>
    <w:rsid w:val="007B3B74"/>
    <w:rsid w:val="007D6FF6"/>
    <w:rsid w:val="007E2B03"/>
    <w:rsid w:val="007E438A"/>
    <w:rsid w:val="007E7775"/>
    <w:rsid w:val="007F1641"/>
    <w:rsid w:val="007F3587"/>
    <w:rsid w:val="007F454F"/>
    <w:rsid w:val="007F6E20"/>
    <w:rsid w:val="007F6F49"/>
    <w:rsid w:val="00804DAC"/>
    <w:rsid w:val="00806928"/>
    <w:rsid w:val="008070B5"/>
    <w:rsid w:val="008219D8"/>
    <w:rsid w:val="00827F1C"/>
    <w:rsid w:val="008317F9"/>
    <w:rsid w:val="00835834"/>
    <w:rsid w:val="00846330"/>
    <w:rsid w:val="00855772"/>
    <w:rsid w:val="00863147"/>
    <w:rsid w:val="00875F43"/>
    <w:rsid w:val="00896D36"/>
    <w:rsid w:val="00897E28"/>
    <w:rsid w:val="008A366D"/>
    <w:rsid w:val="008A7B33"/>
    <w:rsid w:val="008B016C"/>
    <w:rsid w:val="008B0332"/>
    <w:rsid w:val="008B47EC"/>
    <w:rsid w:val="008B6B7B"/>
    <w:rsid w:val="008B7FE0"/>
    <w:rsid w:val="008C290C"/>
    <w:rsid w:val="008C684A"/>
    <w:rsid w:val="008D426F"/>
    <w:rsid w:val="008D6303"/>
    <w:rsid w:val="008D661E"/>
    <w:rsid w:val="008D69CB"/>
    <w:rsid w:val="008E1710"/>
    <w:rsid w:val="008E1929"/>
    <w:rsid w:val="008E2D8D"/>
    <w:rsid w:val="008E4D54"/>
    <w:rsid w:val="008E74F9"/>
    <w:rsid w:val="008F5DFD"/>
    <w:rsid w:val="008F7208"/>
    <w:rsid w:val="009068CD"/>
    <w:rsid w:val="0091433C"/>
    <w:rsid w:val="00917946"/>
    <w:rsid w:val="00926B95"/>
    <w:rsid w:val="00927501"/>
    <w:rsid w:val="00930D18"/>
    <w:rsid w:val="00936578"/>
    <w:rsid w:val="00937D77"/>
    <w:rsid w:val="00945A5D"/>
    <w:rsid w:val="00951734"/>
    <w:rsid w:val="00954172"/>
    <w:rsid w:val="009674C0"/>
    <w:rsid w:val="0097072C"/>
    <w:rsid w:val="00972803"/>
    <w:rsid w:val="00973F3B"/>
    <w:rsid w:val="00976985"/>
    <w:rsid w:val="00981B62"/>
    <w:rsid w:val="00985BC3"/>
    <w:rsid w:val="00987528"/>
    <w:rsid w:val="00991312"/>
    <w:rsid w:val="00991F49"/>
    <w:rsid w:val="009960EB"/>
    <w:rsid w:val="009978D0"/>
    <w:rsid w:val="00997F0B"/>
    <w:rsid w:val="009A2F8A"/>
    <w:rsid w:val="009A3CEF"/>
    <w:rsid w:val="009A41BB"/>
    <w:rsid w:val="009B1C8F"/>
    <w:rsid w:val="009B227F"/>
    <w:rsid w:val="009B3513"/>
    <w:rsid w:val="009B5917"/>
    <w:rsid w:val="009C131F"/>
    <w:rsid w:val="009C6ED3"/>
    <w:rsid w:val="009D3A2D"/>
    <w:rsid w:val="009E008C"/>
    <w:rsid w:val="009E2616"/>
    <w:rsid w:val="009F70A8"/>
    <w:rsid w:val="00A03DC7"/>
    <w:rsid w:val="00A10F5B"/>
    <w:rsid w:val="00A11296"/>
    <w:rsid w:val="00A1311B"/>
    <w:rsid w:val="00A158A9"/>
    <w:rsid w:val="00A425D6"/>
    <w:rsid w:val="00A45084"/>
    <w:rsid w:val="00A50065"/>
    <w:rsid w:val="00A53F61"/>
    <w:rsid w:val="00A575BC"/>
    <w:rsid w:val="00A61C07"/>
    <w:rsid w:val="00A6416A"/>
    <w:rsid w:val="00A65CBE"/>
    <w:rsid w:val="00A70267"/>
    <w:rsid w:val="00A868DE"/>
    <w:rsid w:val="00A873AB"/>
    <w:rsid w:val="00A92E93"/>
    <w:rsid w:val="00A96BA4"/>
    <w:rsid w:val="00AA2A4C"/>
    <w:rsid w:val="00AB1B2C"/>
    <w:rsid w:val="00AE3E1B"/>
    <w:rsid w:val="00AE542C"/>
    <w:rsid w:val="00AF07D3"/>
    <w:rsid w:val="00AF45E3"/>
    <w:rsid w:val="00AF7971"/>
    <w:rsid w:val="00AF7C6C"/>
    <w:rsid w:val="00B00EA0"/>
    <w:rsid w:val="00B05C8F"/>
    <w:rsid w:val="00B06D98"/>
    <w:rsid w:val="00B134F5"/>
    <w:rsid w:val="00B208D6"/>
    <w:rsid w:val="00B225E5"/>
    <w:rsid w:val="00B23E95"/>
    <w:rsid w:val="00B25814"/>
    <w:rsid w:val="00B26AA4"/>
    <w:rsid w:val="00B30C3F"/>
    <w:rsid w:val="00B30C59"/>
    <w:rsid w:val="00B43014"/>
    <w:rsid w:val="00B45E50"/>
    <w:rsid w:val="00B47FA5"/>
    <w:rsid w:val="00B52CE5"/>
    <w:rsid w:val="00B5418A"/>
    <w:rsid w:val="00B65001"/>
    <w:rsid w:val="00B71123"/>
    <w:rsid w:val="00B7330B"/>
    <w:rsid w:val="00B737E5"/>
    <w:rsid w:val="00B8043D"/>
    <w:rsid w:val="00B821F2"/>
    <w:rsid w:val="00B84DE1"/>
    <w:rsid w:val="00B92390"/>
    <w:rsid w:val="00B928F4"/>
    <w:rsid w:val="00BB00D4"/>
    <w:rsid w:val="00BB0891"/>
    <w:rsid w:val="00BB5428"/>
    <w:rsid w:val="00BD28B5"/>
    <w:rsid w:val="00BD58F7"/>
    <w:rsid w:val="00BD6340"/>
    <w:rsid w:val="00BD7753"/>
    <w:rsid w:val="00BD77F2"/>
    <w:rsid w:val="00BE0577"/>
    <w:rsid w:val="00BF623D"/>
    <w:rsid w:val="00C02254"/>
    <w:rsid w:val="00C02274"/>
    <w:rsid w:val="00C05610"/>
    <w:rsid w:val="00C07CE5"/>
    <w:rsid w:val="00C10D8D"/>
    <w:rsid w:val="00C1306A"/>
    <w:rsid w:val="00C14632"/>
    <w:rsid w:val="00C26BE8"/>
    <w:rsid w:val="00C31906"/>
    <w:rsid w:val="00C37025"/>
    <w:rsid w:val="00C372F8"/>
    <w:rsid w:val="00C37399"/>
    <w:rsid w:val="00C40ED5"/>
    <w:rsid w:val="00C4260B"/>
    <w:rsid w:val="00C44993"/>
    <w:rsid w:val="00C536D0"/>
    <w:rsid w:val="00C545EA"/>
    <w:rsid w:val="00C57413"/>
    <w:rsid w:val="00C628A7"/>
    <w:rsid w:val="00C630C4"/>
    <w:rsid w:val="00C70DE8"/>
    <w:rsid w:val="00C74C38"/>
    <w:rsid w:val="00C825FF"/>
    <w:rsid w:val="00C90132"/>
    <w:rsid w:val="00CA0454"/>
    <w:rsid w:val="00CA147D"/>
    <w:rsid w:val="00CA364F"/>
    <w:rsid w:val="00CA3C4C"/>
    <w:rsid w:val="00CA6702"/>
    <w:rsid w:val="00CB0D62"/>
    <w:rsid w:val="00CB1C8F"/>
    <w:rsid w:val="00CC4321"/>
    <w:rsid w:val="00CC6D87"/>
    <w:rsid w:val="00CC76C0"/>
    <w:rsid w:val="00CD2D2E"/>
    <w:rsid w:val="00CE1591"/>
    <w:rsid w:val="00CE2FBB"/>
    <w:rsid w:val="00CE30DA"/>
    <w:rsid w:val="00CE3A2C"/>
    <w:rsid w:val="00CF5D8D"/>
    <w:rsid w:val="00D113FF"/>
    <w:rsid w:val="00D16A73"/>
    <w:rsid w:val="00D2617B"/>
    <w:rsid w:val="00D40FD8"/>
    <w:rsid w:val="00D42B48"/>
    <w:rsid w:val="00D44978"/>
    <w:rsid w:val="00D45C90"/>
    <w:rsid w:val="00D573AB"/>
    <w:rsid w:val="00D61B9E"/>
    <w:rsid w:val="00D658E5"/>
    <w:rsid w:val="00D70AAF"/>
    <w:rsid w:val="00D71CDD"/>
    <w:rsid w:val="00D90161"/>
    <w:rsid w:val="00DA40D5"/>
    <w:rsid w:val="00DA6F3E"/>
    <w:rsid w:val="00DB2923"/>
    <w:rsid w:val="00DC2BCA"/>
    <w:rsid w:val="00DC356D"/>
    <w:rsid w:val="00DC5695"/>
    <w:rsid w:val="00DD36D0"/>
    <w:rsid w:val="00DD3941"/>
    <w:rsid w:val="00DD3C5F"/>
    <w:rsid w:val="00DD40F2"/>
    <w:rsid w:val="00DE0A3F"/>
    <w:rsid w:val="00DF02B8"/>
    <w:rsid w:val="00DF2F9A"/>
    <w:rsid w:val="00E04656"/>
    <w:rsid w:val="00E1610D"/>
    <w:rsid w:val="00E17AC7"/>
    <w:rsid w:val="00E27F11"/>
    <w:rsid w:val="00E3417A"/>
    <w:rsid w:val="00E3723B"/>
    <w:rsid w:val="00E4016B"/>
    <w:rsid w:val="00E512F5"/>
    <w:rsid w:val="00E51766"/>
    <w:rsid w:val="00E80552"/>
    <w:rsid w:val="00EA27B0"/>
    <w:rsid w:val="00EA3D5F"/>
    <w:rsid w:val="00EA476A"/>
    <w:rsid w:val="00EB36DD"/>
    <w:rsid w:val="00ED5056"/>
    <w:rsid w:val="00ED6242"/>
    <w:rsid w:val="00EE40A0"/>
    <w:rsid w:val="00EE58AD"/>
    <w:rsid w:val="00EF69BE"/>
    <w:rsid w:val="00EF7F83"/>
    <w:rsid w:val="00F000A6"/>
    <w:rsid w:val="00F01EDA"/>
    <w:rsid w:val="00F02056"/>
    <w:rsid w:val="00F0526E"/>
    <w:rsid w:val="00F10979"/>
    <w:rsid w:val="00F15660"/>
    <w:rsid w:val="00F21094"/>
    <w:rsid w:val="00F3374E"/>
    <w:rsid w:val="00F3517B"/>
    <w:rsid w:val="00F3632F"/>
    <w:rsid w:val="00F3695F"/>
    <w:rsid w:val="00F60B53"/>
    <w:rsid w:val="00F631A4"/>
    <w:rsid w:val="00F750C2"/>
    <w:rsid w:val="00F80401"/>
    <w:rsid w:val="00F80818"/>
    <w:rsid w:val="00F854CE"/>
    <w:rsid w:val="00F87A74"/>
    <w:rsid w:val="00F87F4F"/>
    <w:rsid w:val="00F95EB2"/>
    <w:rsid w:val="00FA0244"/>
    <w:rsid w:val="00FA4827"/>
    <w:rsid w:val="00FA790E"/>
    <w:rsid w:val="00FA7E48"/>
    <w:rsid w:val="00FB1238"/>
    <w:rsid w:val="00FB2551"/>
    <w:rsid w:val="00FB7DA2"/>
    <w:rsid w:val="00FC62BD"/>
    <w:rsid w:val="00FC78B6"/>
    <w:rsid w:val="00FE531D"/>
    <w:rsid w:val="00FF3493"/>
    <w:rsid w:val="00FF46CD"/>
    <w:rsid w:val="00FF5571"/>
    <w:rsid w:val="00FF75A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4839AE"/>
  <w15:chartTrackingRefBased/>
  <w15:docId w15:val="{93726C8B-68A0-4ECC-9809-AB7690AE3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A8A"/>
    <w:pPr>
      <w:spacing w:line="256" w:lineRule="auto"/>
    </w:pPr>
    <w:rPr>
      <w:kern w:val="2"/>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068CD"/>
    <w:pPr>
      <w:tabs>
        <w:tab w:val="center" w:pos="4419"/>
        <w:tab w:val="right" w:pos="8838"/>
      </w:tabs>
      <w:spacing w:after="0" w:line="240" w:lineRule="auto"/>
    </w:pPr>
    <w:rPr>
      <w:kern w:val="0"/>
      <w14:ligatures w14:val="none"/>
    </w:rPr>
  </w:style>
  <w:style w:type="character" w:customStyle="1" w:styleId="EncabezadoCar">
    <w:name w:val="Encabezado Car"/>
    <w:basedOn w:val="Fuentedeprrafopredeter"/>
    <w:link w:val="Encabezado"/>
    <w:uiPriority w:val="99"/>
    <w:rsid w:val="009068CD"/>
  </w:style>
  <w:style w:type="paragraph" w:styleId="Piedepgina">
    <w:name w:val="footer"/>
    <w:basedOn w:val="Normal"/>
    <w:link w:val="PiedepginaCar"/>
    <w:uiPriority w:val="99"/>
    <w:unhideWhenUsed/>
    <w:rsid w:val="009068CD"/>
    <w:pPr>
      <w:tabs>
        <w:tab w:val="center" w:pos="4419"/>
        <w:tab w:val="right" w:pos="8838"/>
      </w:tabs>
      <w:spacing w:after="0" w:line="240" w:lineRule="auto"/>
    </w:pPr>
    <w:rPr>
      <w:kern w:val="0"/>
      <w14:ligatures w14:val="none"/>
    </w:rPr>
  </w:style>
  <w:style w:type="character" w:customStyle="1" w:styleId="PiedepginaCar">
    <w:name w:val="Pie de página Car"/>
    <w:basedOn w:val="Fuentedeprrafopredeter"/>
    <w:link w:val="Piedepgina"/>
    <w:uiPriority w:val="99"/>
    <w:rsid w:val="009068CD"/>
  </w:style>
  <w:style w:type="table" w:styleId="Tablaconcuadrcula">
    <w:name w:val="Table Grid"/>
    <w:basedOn w:val="Tablanormal"/>
    <w:uiPriority w:val="39"/>
    <w:rsid w:val="009068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Fuentedeprrafopredeter"/>
    <w:rsid w:val="00E3723B"/>
  </w:style>
  <w:style w:type="paragraph" w:styleId="NormalWeb">
    <w:name w:val="Normal (Web)"/>
    <w:basedOn w:val="Normal"/>
    <w:uiPriority w:val="99"/>
    <w:unhideWhenUsed/>
    <w:rsid w:val="00E3723B"/>
    <w:pPr>
      <w:spacing w:before="100" w:beforeAutospacing="1" w:after="100" w:afterAutospacing="1" w:line="240" w:lineRule="auto"/>
    </w:pPr>
    <w:rPr>
      <w:rFonts w:ascii="Times New Roman" w:eastAsia="Times New Roman" w:hAnsi="Times New Roman" w:cs="Times New Roman"/>
      <w:kern w:val="0"/>
      <w:sz w:val="24"/>
      <w:szCs w:val="24"/>
      <w:lang w:val="es-MX" w:eastAsia="es-MX"/>
      <w14:ligatures w14:val="none"/>
    </w:rPr>
  </w:style>
  <w:style w:type="paragraph" w:styleId="Textonotapie">
    <w:name w:val="footnote text"/>
    <w:basedOn w:val="Normal"/>
    <w:link w:val="TextonotapieCar"/>
    <w:uiPriority w:val="99"/>
    <w:semiHidden/>
    <w:unhideWhenUsed/>
    <w:rsid w:val="00E3723B"/>
    <w:pPr>
      <w:spacing w:after="200" w:line="276" w:lineRule="auto"/>
    </w:pPr>
    <w:rPr>
      <w:rFonts w:ascii="Calibri" w:eastAsia="Calibri" w:hAnsi="Calibri" w:cs="Times New Roman"/>
      <w:kern w:val="0"/>
      <w:sz w:val="20"/>
      <w:szCs w:val="20"/>
      <w14:ligatures w14:val="none"/>
    </w:rPr>
  </w:style>
  <w:style w:type="character" w:customStyle="1" w:styleId="TextonotapieCar">
    <w:name w:val="Texto nota pie Car"/>
    <w:basedOn w:val="Fuentedeprrafopredeter"/>
    <w:link w:val="Textonotapie"/>
    <w:uiPriority w:val="99"/>
    <w:semiHidden/>
    <w:rsid w:val="00E3723B"/>
    <w:rPr>
      <w:rFonts w:ascii="Calibri" w:eastAsia="Calibri" w:hAnsi="Calibri" w:cs="Times New Roman"/>
      <w:sz w:val="20"/>
      <w:szCs w:val="20"/>
    </w:rPr>
  </w:style>
  <w:style w:type="character" w:styleId="Refdenotaalpie">
    <w:name w:val="footnote reference"/>
    <w:uiPriority w:val="99"/>
    <w:semiHidden/>
    <w:unhideWhenUsed/>
    <w:rsid w:val="00E3723B"/>
    <w:rPr>
      <w:vertAlign w:val="superscript"/>
    </w:rPr>
  </w:style>
  <w:style w:type="character" w:styleId="Hipervnculo">
    <w:name w:val="Hyperlink"/>
    <w:basedOn w:val="Fuentedeprrafopredeter"/>
    <w:uiPriority w:val="99"/>
    <w:semiHidden/>
    <w:unhideWhenUsed/>
    <w:rsid w:val="00112E1E"/>
    <w:rPr>
      <w:color w:val="0000FF"/>
      <w:u w:val="single"/>
    </w:rPr>
  </w:style>
  <w:style w:type="character" w:styleId="nfasis">
    <w:name w:val="Emphasis"/>
    <w:basedOn w:val="Fuentedeprrafopredeter"/>
    <w:uiPriority w:val="20"/>
    <w:qFormat/>
    <w:rsid w:val="00C05610"/>
    <w:rPr>
      <w:i/>
      <w:iCs/>
    </w:rPr>
  </w:style>
  <w:style w:type="character" w:styleId="Refdecomentario">
    <w:name w:val="annotation reference"/>
    <w:basedOn w:val="Fuentedeprrafopredeter"/>
    <w:uiPriority w:val="99"/>
    <w:semiHidden/>
    <w:unhideWhenUsed/>
    <w:rsid w:val="00164108"/>
    <w:rPr>
      <w:sz w:val="16"/>
      <w:szCs w:val="16"/>
    </w:rPr>
  </w:style>
  <w:style w:type="paragraph" w:styleId="Textocomentario">
    <w:name w:val="annotation text"/>
    <w:basedOn w:val="Normal"/>
    <w:link w:val="TextocomentarioCar"/>
    <w:uiPriority w:val="99"/>
    <w:unhideWhenUsed/>
    <w:rsid w:val="00164108"/>
    <w:pPr>
      <w:spacing w:line="240" w:lineRule="auto"/>
    </w:pPr>
    <w:rPr>
      <w:sz w:val="20"/>
      <w:szCs w:val="20"/>
    </w:rPr>
  </w:style>
  <w:style w:type="character" w:customStyle="1" w:styleId="TextocomentarioCar">
    <w:name w:val="Texto comentario Car"/>
    <w:basedOn w:val="Fuentedeprrafopredeter"/>
    <w:link w:val="Textocomentario"/>
    <w:uiPriority w:val="99"/>
    <w:rsid w:val="00164108"/>
    <w:rPr>
      <w:kern w:val="2"/>
      <w:sz w:val="20"/>
      <w:szCs w:val="20"/>
      <w14:ligatures w14:val="standardContextual"/>
    </w:rPr>
  </w:style>
  <w:style w:type="paragraph" w:styleId="Asuntodelcomentario">
    <w:name w:val="annotation subject"/>
    <w:basedOn w:val="Textocomentario"/>
    <w:next w:val="Textocomentario"/>
    <w:link w:val="AsuntodelcomentarioCar"/>
    <w:uiPriority w:val="99"/>
    <w:semiHidden/>
    <w:unhideWhenUsed/>
    <w:rsid w:val="00164108"/>
    <w:rPr>
      <w:b/>
      <w:bCs/>
    </w:rPr>
  </w:style>
  <w:style w:type="character" w:customStyle="1" w:styleId="AsuntodelcomentarioCar">
    <w:name w:val="Asunto del comentario Car"/>
    <w:basedOn w:val="TextocomentarioCar"/>
    <w:link w:val="Asuntodelcomentario"/>
    <w:uiPriority w:val="99"/>
    <w:semiHidden/>
    <w:rsid w:val="00164108"/>
    <w:rPr>
      <w:b/>
      <w:bCs/>
      <w:kern w:val="2"/>
      <w:sz w:val="20"/>
      <w:szCs w:val="20"/>
      <w14:ligatures w14:val="standardContextual"/>
    </w:rPr>
  </w:style>
  <w:style w:type="paragraph" w:styleId="Prrafodelista">
    <w:name w:val="List Paragraph"/>
    <w:basedOn w:val="Normal"/>
    <w:uiPriority w:val="34"/>
    <w:qFormat/>
    <w:rsid w:val="00A45084"/>
    <w:pPr>
      <w:ind w:left="720"/>
      <w:contextualSpacing/>
    </w:pPr>
  </w:style>
  <w:style w:type="paragraph" w:customStyle="1" w:styleId="paragraph">
    <w:name w:val="paragraph"/>
    <w:basedOn w:val="Normal"/>
    <w:rsid w:val="005E70BB"/>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customStyle="1" w:styleId="normaltextrun">
    <w:name w:val="normaltextrun"/>
    <w:basedOn w:val="Fuentedeprrafopredeter"/>
    <w:rsid w:val="005E70BB"/>
  </w:style>
  <w:style w:type="character" w:customStyle="1" w:styleId="eop">
    <w:name w:val="eop"/>
    <w:basedOn w:val="Fuentedeprrafopredeter"/>
    <w:rsid w:val="005E70BB"/>
  </w:style>
  <w:style w:type="paragraph" w:customStyle="1" w:styleId="pf0">
    <w:name w:val="pf0"/>
    <w:basedOn w:val="Normal"/>
    <w:rsid w:val="009D3A2D"/>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customStyle="1" w:styleId="cf01">
    <w:name w:val="cf01"/>
    <w:basedOn w:val="Fuentedeprrafopredeter"/>
    <w:rsid w:val="009D3A2D"/>
    <w:rPr>
      <w:rFonts w:ascii="Segoe UI" w:hAnsi="Segoe UI" w:cs="Segoe UI" w:hint="default"/>
      <w:i/>
      <w:iCs/>
      <w:color w:val="2F5496"/>
      <w:sz w:val="18"/>
      <w:szCs w:val="18"/>
    </w:rPr>
  </w:style>
  <w:style w:type="paragraph" w:customStyle="1" w:styleId="pf1">
    <w:name w:val="pf1"/>
    <w:basedOn w:val="Normal"/>
    <w:rsid w:val="009D3A2D"/>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customStyle="1" w:styleId="cf21">
    <w:name w:val="cf21"/>
    <w:basedOn w:val="Fuentedeprrafopredeter"/>
    <w:rsid w:val="009D3A2D"/>
    <w:rPr>
      <w:rFonts w:ascii="Segoe UI" w:hAnsi="Segoe UI" w:cs="Segoe UI" w:hint="default"/>
      <w:sz w:val="18"/>
      <w:szCs w:val="18"/>
    </w:rPr>
  </w:style>
  <w:style w:type="character" w:styleId="Textoennegrita">
    <w:name w:val="Strong"/>
    <w:basedOn w:val="Fuentedeprrafopredeter"/>
    <w:uiPriority w:val="22"/>
    <w:qFormat/>
    <w:rsid w:val="00463416"/>
    <w:rPr>
      <w:b/>
      <w:bCs/>
    </w:rPr>
  </w:style>
  <w:style w:type="character" w:customStyle="1" w:styleId="Listavistosa-nfasis1Car">
    <w:name w:val="Lista vistosa - Énfasis 1 Car"/>
    <w:aliases w:val="Normal. Viñetas Car"/>
    <w:link w:val="Listavistosa-nfasis1"/>
    <w:uiPriority w:val="34"/>
    <w:locked/>
    <w:rsid w:val="00C74C38"/>
    <w:rPr>
      <w:rFonts w:ascii="Calibri" w:hAnsi="Calibri"/>
      <w:sz w:val="22"/>
      <w:szCs w:val="22"/>
    </w:rPr>
  </w:style>
  <w:style w:type="table" w:styleId="Listavistosa-nfasis1">
    <w:name w:val="Colorful List Accent 1"/>
    <w:basedOn w:val="Tablanormal"/>
    <w:link w:val="Listavistosa-nfasis1Car"/>
    <w:uiPriority w:val="34"/>
    <w:semiHidden/>
    <w:unhideWhenUsed/>
    <w:rsid w:val="00C74C38"/>
    <w:pPr>
      <w:spacing w:after="0" w:line="240" w:lineRule="auto"/>
    </w:pPr>
    <w:rPr>
      <w:rFonts w:ascii="Calibri" w:hAnsi="Calibri"/>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Revisin">
    <w:name w:val="Revision"/>
    <w:hidden/>
    <w:uiPriority w:val="99"/>
    <w:semiHidden/>
    <w:rsid w:val="0047721C"/>
    <w:pPr>
      <w:spacing w:after="0" w:line="240" w:lineRule="auto"/>
    </w:pPr>
    <w:rPr>
      <w:kern w:val="2"/>
      <w14:ligatures w14:val="standardContextual"/>
    </w:rPr>
  </w:style>
  <w:style w:type="paragraph" w:styleId="Textodeglobo">
    <w:name w:val="Balloon Text"/>
    <w:basedOn w:val="Normal"/>
    <w:link w:val="TextodegloboCar"/>
    <w:uiPriority w:val="99"/>
    <w:semiHidden/>
    <w:unhideWhenUsed/>
    <w:rsid w:val="001A0C4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A0C44"/>
    <w:rPr>
      <w:rFonts w:ascii="Segoe UI" w:hAnsi="Segoe UI" w:cs="Segoe UI"/>
      <w:kern w:val="2"/>
      <w:sz w:val="18"/>
      <w:szCs w:val="1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319951">
      <w:bodyDiv w:val="1"/>
      <w:marLeft w:val="0"/>
      <w:marRight w:val="0"/>
      <w:marTop w:val="0"/>
      <w:marBottom w:val="0"/>
      <w:divBdr>
        <w:top w:val="none" w:sz="0" w:space="0" w:color="auto"/>
        <w:left w:val="none" w:sz="0" w:space="0" w:color="auto"/>
        <w:bottom w:val="none" w:sz="0" w:space="0" w:color="auto"/>
        <w:right w:val="none" w:sz="0" w:space="0" w:color="auto"/>
      </w:divBdr>
      <w:divsChild>
        <w:div w:id="139157904">
          <w:marLeft w:val="0"/>
          <w:marRight w:val="0"/>
          <w:marTop w:val="0"/>
          <w:marBottom w:val="0"/>
          <w:divBdr>
            <w:top w:val="none" w:sz="0" w:space="0" w:color="auto"/>
            <w:left w:val="none" w:sz="0" w:space="0" w:color="auto"/>
            <w:bottom w:val="none" w:sz="0" w:space="0" w:color="auto"/>
            <w:right w:val="none" w:sz="0" w:space="0" w:color="auto"/>
          </w:divBdr>
        </w:div>
        <w:div w:id="148833843">
          <w:marLeft w:val="0"/>
          <w:marRight w:val="0"/>
          <w:marTop w:val="0"/>
          <w:marBottom w:val="0"/>
          <w:divBdr>
            <w:top w:val="none" w:sz="0" w:space="0" w:color="auto"/>
            <w:left w:val="none" w:sz="0" w:space="0" w:color="auto"/>
            <w:bottom w:val="none" w:sz="0" w:space="0" w:color="auto"/>
            <w:right w:val="none" w:sz="0" w:space="0" w:color="auto"/>
          </w:divBdr>
        </w:div>
        <w:div w:id="1332021881">
          <w:marLeft w:val="0"/>
          <w:marRight w:val="0"/>
          <w:marTop w:val="0"/>
          <w:marBottom w:val="0"/>
          <w:divBdr>
            <w:top w:val="none" w:sz="0" w:space="0" w:color="auto"/>
            <w:left w:val="none" w:sz="0" w:space="0" w:color="auto"/>
            <w:bottom w:val="none" w:sz="0" w:space="0" w:color="auto"/>
            <w:right w:val="none" w:sz="0" w:space="0" w:color="auto"/>
          </w:divBdr>
        </w:div>
        <w:div w:id="1575311366">
          <w:marLeft w:val="0"/>
          <w:marRight w:val="0"/>
          <w:marTop w:val="0"/>
          <w:marBottom w:val="0"/>
          <w:divBdr>
            <w:top w:val="none" w:sz="0" w:space="0" w:color="auto"/>
            <w:left w:val="none" w:sz="0" w:space="0" w:color="auto"/>
            <w:bottom w:val="none" w:sz="0" w:space="0" w:color="auto"/>
            <w:right w:val="none" w:sz="0" w:space="0" w:color="auto"/>
          </w:divBdr>
        </w:div>
      </w:divsChild>
    </w:div>
    <w:div w:id="189148853">
      <w:bodyDiv w:val="1"/>
      <w:marLeft w:val="0"/>
      <w:marRight w:val="0"/>
      <w:marTop w:val="0"/>
      <w:marBottom w:val="0"/>
      <w:divBdr>
        <w:top w:val="none" w:sz="0" w:space="0" w:color="auto"/>
        <w:left w:val="none" w:sz="0" w:space="0" w:color="auto"/>
        <w:bottom w:val="none" w:sz="0" w:space="0" w:color="auto"/>
        <w:right w:val="none" w:sz="0" w:space="0" w:color="auto"/>
      </w:divBdr>
    </w:div>
    <w:div w:id="447160970">
      <w:bodyDiv w:val="1"/>
      <w:marLeft w:val="0"/>
      <w:marRight w:val="0"/>
      <w:marTop w:val="0"/>
      <w:marBottom w:val="0"/>
      <w:divBdr>
        <w:top w:val="none" w:sz="0" w:space="0" w:color="auto"/>
        <w:left w:val="none" w:sz="0" w:space="0" w:color="auto"/>
        <w:bottom w:val="none" w:sz="0" w:space="0" w:color="auto"/>
        <w:right w:val="none" w:sz="0" w:space="0" w:color="auto"/>
      </w:divBdr>
    </w:div>
    <w:div w:id="526018205">
      <w:bodyDiv w:val="1"/>
      <w:marLeft w:val="0"/>
      <w:marRight w:val="0"/>
      <w:marTop w:val="0"/>
      <w:marBottom w:val="0"/>
      <w:divBdr>
        <w:top w:val="none" w:sz="0" w:space="0" w:color="auto"/>
        <w:left w:val="none" w:sz="0" w:space="0" w:color="auto"/>
        <w:bottom w:val="none" w:sz="0" w:space="0" w:color="auto"/>
        <w:right w:val="none" w:sz="0" w:space="0" w:color="auto"/>
      </w:divBdr>
    </w:div>
    <w:div w:id="556665906">
      <w:bodyDiv w:val="1"/>
      <w:marLeft w:val="0"/>
      <w:marRight w:val="0"/>
      <w:marTop w:val="0"/>
      <w:marBottom w:val="0"/>
      <w:divBdr>
        <w:top w:val="none" w:sz="0" w:space="0" w:color="auto"/>
        <w:left w:val="none" w:sz="0" w:space="0" w:color="auto"/>
        <w:bottom w:val="none" w:sz="0" w:space="0" w:color="auto"/>
        <w:right w:val="none" w:sz="0" w:space="0" w:color="auto"/>
      </w:divBdr>
    </w:div>
    <w:div w:id="739643727">
      <w:bodyDiv w:val="1"/>
      <w:marLeft w:val="0"/>
      <w:marRight w:val="0"/>
      <w:marTop w:val="0"/>
      <w:marBottom w:val="0"/>
      <w:divBdr>
        <w:top w:val="none" w:sz="0" w:space="0" w:color="auto"/>
        <w:left w:val="none" w:sz="0" w:space="0" w:color="auto"/>
        <w:bottom w:val="none" w:sz="0" w:space="0" w:color="auto"/>
        <w:right w:val="none" w:sz="0" w:space="0" w:color="auto"/>
      </w:divBdr>
    </w:div>
    <w:div w:id="746534128">
      <w:bodyDiv w:val="1"/>
      <w:marLeft w:val="0"/>
      <w:marRight w:val="0"/>
      <w:marTop w:val="0"/>
      <w:marBottom w:val="0"/>
      <w:divBdr>
        <w:top w:val="none" w:sz="0" w:space="0" w:color="auto"/>
        <w:left w:val="none" w:sz="0" w:space="0" w:color="auto"/>
        <w:bottom w:val="none" w:sz="0" w:space="0" w:color="auto"/>
        <w:right w:val="none" w:sz="0" w:space="0" w:color="auto"/>
      </w:divBdr>
    </w:div>
    <w:div w:id="890968301">
      <w:bodyDiv w:val="1"/>
      <w:marLeft w:val="0"/>
      <w:marRight w:val="0"/>
      <w:marTop w:val="0"/>
      <w:marBottom w:val="0"/>
      <w:divBdr>
        <w:top w:val="none" w:sz="0" w:space="0" w:color="auto"/>
        <w:left w:val="none" w:sz="0" w:space="0" w:color="auto"/>
        <w:bottom w:val="none" w:sz="0" w:space="0" w:color="auto"/>
        <w:right w:val="none" w:sz="0" w:space="0" w:color="auto"/>
      </w:divBdr>
    </w:div>
    <w:div w:id="948508335">
      <w:bodyDiv w:val="1"/>
      <w:marLeft w:val="0"/>
      <w:marRight w:val="0"/>
      <w:marTop w:val="0"/>
      <w:marBottom w:val="0"/>
      <w:divBdr>
        <w:top w:val="none" w:sz="0" w:space="0" w:color="auto"/>
        <w:left w:val="none" w:sz="0" w:space="0" w:color="auto"/>
        <w:bottom w:val="none" w:sz="0" w:space="0" w:color="auto"/>
        <w:right w:val="none" w:sz="0" w:space="0" w:color="auto"/>
      </w:divBdr>
    </w:div>
    <w:div w:id="965085336">
      <w:bodyDiv w:val="1"/>
      <w:marLeft w:val="0"/>
      <w:marRight w:val="0"/>
      <w:marTop w:val="0"/>
      <w:marBottom w:val="0"/>
      <w:divBdr>
        <w:top w:val="none" w:sz="0" w:space="0" w:color="auto"/>
        <w:left w:val="none" w:sz="0" w:space="0" w:color="auto"/>
        <w:bottom w:val="none" w:sz="0" w:space="0" w:color="auto"/>
        <w:right w:val="none" w:sz="0" w:space="0" w:color="auto"/>
      </w:divBdr>
    </w:div>
    <w:div w:id="1140002874">
      <w:bodyDiv w:val="1"/>
      <w:marLeft w:val="0"/>
      <w:marRight w:val="0"/>
      <w:marTop w:val="0"/>
      <w:marBottom w:val="0"/>
      <w:divBdr>
        <w:top w:val="none" w:sz="0" w:space="0" w:color="auto"/>
        <w:left w:val="none" w:sz="0" w:space="0" w:color="auto"/>
        <w:bottom w:val="none" w:sz="0" w:space="0" w:color="auto"/>
        <w:right w:val="none" w:sz="0" w:space="0" w:color="auto"/>
      </w:divBdr>
    </w:div>
    <w:div w:id="1337152154">
      <w:bodyDiv w:val="1"/>
      <w:marLeft w:val="0"/>
      <w:marRight w:val="0"/>
      <w:marTop w:val="0"/>
      <w:marBottom w:val="0"/>
      <w:divBdr>
        <w:top w:val="none" w:sz="0" w:space="0" w:color="auto"/>
        <w:left w:val="none" w:sz="0" w:space="0" w:color="auto"/>
        <w:bottom w:val="none" w:sz="0" w:space="0" w:color="auto"/>
        <w:right w:val="none" w:sz="0" w:space="0" w:color="auto"/>
      </w:divBdr>
    </w:div>
    <w:div w:id="1450777886">
      <w:bodyDiv w:val="1"/>
      <w:marLeft w:val="0"/>
      <w:marRight w:val="0"/>
      <w:marTop w:val="0"/>
      <w:marBottom w:val="0"/>
      <w:divBdr>
        <w:top w:val="none" w:sz="0" w:space="0" w:color="auto"/>
        <w:left w:val="none" w:sz="0" w:space="0" w:color="auto"/>
        <w:bottom w:val="none" w:sz="0" w:space="0" w:color="auto"/>
        <w:right w:val="none" w:sz="0" w:space="0" w:color="auto"/>
      </w:divBdr>
    </w:div>
    <w:div w:id="1598977709">
      <w:bodyDiv w:val="1"/>
      <w:marLeft w:val="0"/>
      <w:marRight w:val="0"/>
      <w:marTop w:val="0"/>
      <w:marBottom w:val="0"/>
      <w:divBdr>
        <w:top w:val="none" w:sz="0" w:space="0" w:color="auto"/>
        <w:left w:val="none" w:sz="0" w:space="0" w:color="auto"/>
        <w:bottom w:val="none" w:sz="0" w:space="0" w:color="auto"/>
        <w:right w:val="none" w:sz="0" w:space="0" w:color="auto"/>
      </w:divBdr>
    </w:div>
    <w:div w:id="1647859623">
      <w:bodyDiv w:val="1"/>
      <w:marLeft w:val="0"/>
      <w:marRight w:val="0"/>
      <w:marTop w:val="0"/>
      <w:marBottom w:val="0"/>
      <w:divBdr>
        <w:top w:val="none" w:sz="0" w:space="0" w:color="auto"/>
        <w:left w:val="none" w:sz="0" w:space="0" w:color="auto"/>
        <w:bottom w:val="none" w:sz="0" w:space="0" w:color="auto"/>
        <w:right w:val="none" w:sz="0" w:space="0" w:color="auto"/>
      </w:divBdr>
    </w:div>
    <w:div w:id="1956205440">
      <w:bodyDiv w:val="1"/>
      <w:marLeft w:val="0"/>
      <w:marRight w:val="0"/>
      <w:marTop w:val="0"/>
      <w:marBottom w:val="0"/>
      <w:divBdr>
        <w:top w:val="none" w:sz="0" w:space="0" w:color="auto"/>
        <w:left w:val="none" w:sz="0" w:space="0" w:color="auto"/>
        <w:bottom w:val="none" w:sz="0" w:space="0" w:color="auto"/>
        <w:right w:val="none" w:sz="0" w:space="0" w:color="auto"/>
      </w:divBdr>
    </w:div>
    <w:div w:id="202840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BD0D7-3AE5-4CD6-B47D-51BF0A01D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4738</Words>
  <Characters>26060</Characters>
  <Application>Microsoft Office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Ambiente</dc:creator>
  <cp:keywords/>
  <dc:description/>
  <cp:lastModifiedBy>Ruben Dario Briñez Sabogal</cp:lastModifiedBy>
  <cp:revision>2</cp:revision>
  <cp:lastPrinted>2025-04-04T22:25:00Z</cp:lastPrinted>
  <dcterms:created xsi:type="dcterms:W3CDTF">2025-12-03T22:47:00Z</dcterms:created>
  <dcterms:modified xsi:type="dcterms:W3CDTF">2025-12-03T22:47:00Z</dcterms:modified>
</cp:coreProperties>
</file>